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eastAsiaTheme="minor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智能腕表的功能介绍</w:t>
      </w:r>
    </w:p>
    <w:p/>
    <w:p/>
    <w:p>
      <w:pPr>
        <w:jc w:val="center"/>
      </w:pPr>
      <w:r>
        <w:drawing>
          <wp:inline distT="0" distB="0" distL="114300" distR="114300">
            <wp:extent cx="2135505" cy="2093595"/>
            <wp:effectExtent l="0" t="0" r="17145" b="1905"/>
            <wp:docPr id="6" name="图片 5" descr="QQ截图2017050410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QQ截图201705041002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智能</w:t>
      </w:r>
      <w:r>
        <w:rPr>
          <w:rFonts w:hint="eastAsia"/>
          <w:sz w:val="24"/>
          <w:szCs w:val="24"/>
          <w:lang w:eastAsia="zh-CN"/>
        </w:rPr>
        <w:t>腕表</w:t>
      </w:r>
      <w:r>
        <w:rPr>
          <w:rFonts w:hint="eastAsia"/>
          <w:sz w:val="24"/>
          <w:szCs w:val="24"/>
        </w:rPr>
        <w:t>，可持续充电，实现功能：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一、具备一键呼救功能，老人意外情况及时自动关联服务平台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二、具备精准定位功能，防止意外走失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三、具备心率与监测功能，实时监测老人健康情况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四、具备双向通话、离家判定、运动监测等功能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776855"/>
            <wp:effectExtent l="0" t="0" r="7620" b="4445"/>
            <wp:docPr id="1" name="图片 1" descr="14939523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395235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服务流程：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一、老人</w:t>
      </w:r>
      <w:r>
        <w:rPr>
          <w:rFonts w:hint="eastAsia"/>
          <w:sz w:val="24"/>
          <w:szCs w:val="24"/>
          <w:lang w:eastAsia="zh-CN"/>
        </w:rPr>
        <w:t>腕表</w:t>
      </w:r>
      <w:r>
        <w:rPr>
          <w:rFonts w:hint="eastAsia"/>
          <w:sz w:val="24"/>
          <w:szCs w:val="24"/>
        </w:rPr>
        <w:t>自动向服务平台发送信息（设备状态、定位、老人姿态、监控数据），同时以电话（紧急呼叫）、短信（紧急信息）方式发送至子女（看护）端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二、平台收到紧急信息，同时关联服务人员，对老人状况进行及时处理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三、子女（看护）端以电话、短信方式接受信息并根据实际情况进行处理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四、老人</w:t>
      </w:r>
      <w:r>
        <w:rPr>
          <w:rFonts w:hint="eastAsia"/>
          <w:sz w:val="24"/>
          <w:szCs w:val="24"/>
          <w:lang w:eastAsia="zh-CN"/>
        </w:rPr>
        <w:t>腕表</w:t>
      </w:r>
      <w:r>
        <w:rPr>
          <w:rFonts w:hint="eastAsia"/>
          <w:sz w:val="24"/>
          <w:szCs w:val="24"/>
        </w:rPr>
        <w:t>具备一键紧急呼叫功能，指令发出后可设置依次对平台服务人员、子女（看护）进行呼叫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五、老人</w:t>
      </w:r>
      <w:r>
        <w:rPr>
          <w:rFonts w:hint="eastAsia"/>
          <w:sz w:val="24"/>
          <w:szCs w:val="24"/>
          <w:lang w:eastAsia="zh-CN"/>
        </w:rPr>
        <w:t>腕表</w:t>
      </w:r>
      <w:r>
        <w:rPr>
          <w:rFonts w:hint="eastAsia"/>
          <w:sz w:val="24"/>
          <w:szCs w:val="24"/>
        </w:rPr>
        <w:t>信息一般分为：设备状态（电量、网络、信号）、定位信息、电子围栏、活动轨迹、跌倒判定、心率监测、睡眠监测、运动数据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六、老人</w:t>
      </w:r>
      <w:r>
        <w:rPr>
          <w:rFonts w:hint="eastAsia"/>
          <w:sz w:val="24"/>
          <w:szCs w:val="24"/>
          <w:lang w:eastAsia="zh-CN"/>
        </w:rPr>
        <w:t>腕表</w:t>
      </w:r>
      <w:r>
        <w:rPr>
          <w:rFonts w:hint="eastAsia"/>
          <w:sz w:val="24"/>
          <w:szCs w:val="24"/>
        </w:rPr>
        <w:t>需手机sim卡服务支持，目前不支持电信业务</w:t>
      </w:r>
      <w:r>
        <w:rPr>
          <w:rFonts w:hint="eastAsia"/>
          <w:sz w:val="24"/>
          <w:szCs w:val="24"/>
          <w:lang w:eastAsia="zh-CN"/>
        </w:rPr>
        <w:t>，已经洽谈了移动公司的集团服务，每月</w:t>
      </w:r>
      <w:r>
        <w:rPr>
          <w:rFonts w:hint="eastAsia"/>
          <w:sz w:val="24"/>
          <w:szCs w:val="24"/>
          <w:lang w:val="en-US" w:eastAsia="zh-CN"/>
        </w:rPr>
        <w:t>18元基本费可以包含100M流量，通话0.19一分钟。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服务商：苏州德锐克智能科技有限公司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050BC"/>
    <w:rsid w:val="05160238"/>
    <w:rsid w:val="231050BC"/>
    <w:rsid w:val="265F01B3"/>
    <w:rsid w:val="4CC0793C"/>
    <w:rsid w:val="6C6B5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2017-05-05T02:37:00Z</dcterms:created>
  <dc:creator>Administrator</dc:creator>
  <cp:lastModifiedBy>客服部-伊荣</cp:lastModifiedBy>
  <dcterms:modified xsi:type="dcterms:W3CDTF">2017-11-08T01:52:53Z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