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217A3" w:rsidP="00F217A3">
      <w:pPr>
        <w:pStyle w:val="a4"/>
        <w:rPr>
          <w:rFonts w:hint="eastAsia"/>
        </w:rPr>
      </w:pPr>
      <w:r>
        <w:rPr>
          <w:rFonts w:hint="eastAsia"/>
        </w:rPr>
        <w:t>一款自动打码工具开发的需求</w:t>
      </w:r>
    </w:p>
    <w:p w:rsidR="00F217A3" w:rsidRDefault="00F217A3" w:rsidP="00F217A3">
      <w:pPr>
        <w:rPr>
          <w:rFonts w:hint="eastAsia"/>
        </w:rPr>
      </w:pPr>
    </w:p>
    <w:p w:rsidR="00F217A3" w:rsidRDefault="00F217A3" w:rsidP="00F217A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软件打开某界面读取本地</w:t>
      </w:r>
      <w:proofErr w:type="spellStart"/>
      <w:r>
        <w:rPr>
          <w:rFonts w:hint="eastAsia"/>
        </w:rPr>
        <w:t>csv</w:t>
      </w:r>
      <w:proofErr w:type="spellEnd"/>
      <w:r>
        <w:rPr>
          <w:rFonts w:hint="eastAsia"/>
        </w:rPr>
        <w:t>表格，键入关键词；</w:t>
      </w:r>
    </w:p>
    <w:p w:rsidR="00F217A3" w:rsidRDefault="00F217A3" w:rsidP="00F217A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如图所示，如触犯关键词“注册时间”</w:t>
      </w:r>
      <w:r w:rsidRPr="00F217A3">
        <w:rPr>
          <w:rFonts w:hint="eastAsia"/>
        </w:rPr>
        <w:t xml:space="preserve"> </w:t>
      </w:r>
      <w:r>
        <w:rPr>
          <w:rFonts w:hint="eastAsia"/>
          <w:noProof/>
        </w:rPr>
        <w:drawing>
          <wp:inline distT="0" distB="0" distL="0" distR="0">
            <wp:extent cx="5274310" cy="2554457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4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如触犯关键词“注册时间”，即把“公司名，省份，城市，注册时间，申请人”全部展现在软件界面。</w:t>
      </w:r>
    </w:p>
    <w:p w:rsidR="00F217A3" w:rsidRDefault="00F217A3" w:rsidP="00F217A3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内置关键词如触发</w:t>
      </w:r>
      <w:r>
        <w:rPr>
          <w:rFonts w:hint="eastAsia"/>
          <w:noProof/>
        </w:rPr>
        <w:drawing>
          <wp:inline distT="0" distB="0" distL="0" distR="0">
            <wp:extent cx="5274310" cy="144785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“</w:t>
      </w:r>
      <w:r>
        <w:rPr>
          <w:rFonts w:cs="Tahoma"/>
          <w:color w:val="FF0000"/>
          <w:sz w:val="20"/>
          <w:szCs w:val="20"/>
          <w:shd w:val="clear" w:color="auto" w:fill="F3F3F3"/>
        </w:rPr>
        <w:t>通过联系人查询客户信息，返回数据超过</w:t>
      </w:r>
      <w:r>
        <w:rPr>
          <w:rFonts w:cs="Tahoma"/>
          <w:color w:val="FF0000"/>
          <w:sz w:val="20"/>
          <w:szCs w:val="20"/>
          <w:shd w:val="clear" w:color="auto" w:fill="F3F3F3"/>
        </w:rPr>
        <w:t>100</w:t>
      </w:r>
      <w:r>
        <w:rPr>
          <w:rFonts w:cs="Tahoma"/>
          <w:color w:val="FF0000"/>
          <w:sz w:val="20"/>
          <w:szCs w:val="20"/>
          <w:shd w:val="clear" w:color="auto" w:fill="F3F3F3"/>
        </w:rPr>
        <w:t>，请缩小查询范围。</w:t>
      </w:r>
      <w:r>
        <w:rPr>
          <w:rFonts w:hint="eastAsia"/>
        </w:rPr>
        <w:t>”则把此关键词内置删除，</w:t>
      </w:r>
    </w:p>
    <w:p w:rsidR="00F217A3" w:rsidRPr="00F217A3" w:rsidRDefault="00F217A3" w:rsidP="00F217A3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>软件需要多线程操作，即每搜索两百次切换下一账号，如出现验证码，还需对接打码平台自动打码。</w:t>
      </w:r>
    </w:p>
    <w:sectPr w:rsidR="00F217A3" w:rsidRPr="00F217A3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81C06"/>
    <w:multiLevelType w:val="hybridMultilevel"/>
    <w:tmpl w:val="B9D0DFA2"/>
    <w:lvl w:ilvl="0" w:tplc="43C2F94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15E72"/>
    <w:rsid w:val="008B7726"/>
    <w:rsid w:val="00D31D50"/>
    <w:rsid w:val="00F21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F217A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217A3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217A3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F217A3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F217A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F217A3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217A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2018-12-05T03:35:00Z</dcterms:modified>
</cp:coreProperties>
</file>