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企鹅logo（商标）设计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名称：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企鹅冻品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企业说明：</w:t>
      </w: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</w:rPr>
        <w:t>进口冻品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>B2B服务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</w:rPr>
        <w:t>平台，围绕着进口冻品行业上下游进行信息整合，业务范围包括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>进口代理、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</w:rPr>
        <w:t>信息整合、交易撮合、冷库仓储、冷链物流、金融贷款等服务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>冻品解释：就是冷冻食品，如冻猪、冻牛羊、冻禽、冷冻海鲜等。</w:t>
      </w: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</w:pPr>
      <w:r>
        <w:drawing>
          <wp:inline distT="0" distB="0" distL="114300" distR="114300">
            <wp:extent cx="4352925" cy="1533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设计要求：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以企鹅为形象设计logo；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“图形+文字”形式，但可以把设计重点放在“图形”上，配色符合冻品特性就好；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LOGO要美观、辨识度高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附上创意说明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参考：蚂蚁金服、京东、盒马鲜生、美团外卖、途牛等，各种以动物为形象的logo均可作为参考。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应用场景：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APP桌面图标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网站logo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名片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企鹅形象图章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知识产权说明：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所设计的作品为原创，为第一次发布，未侵犯他人的著作权， 如有侵犯他人著作权，由设计者承担所有法律责任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中标的设计作品，我方支付设计制作费，即拥有该作品的知 识产权，包括著作权,使用权和发布权等,有权对设计作品进行修 改,组合和应用;设计者不得再向其他任何地方使用该设计作品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3、我司将进行商标权注册，保证商标能注册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80A6AA"/>
    <w:multiLevelType w:val="singleLevel"/>
    <w:tmpl w:val="FE80A6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491A4C8"/>
    <w:multiLevelType w:val="singleLevel"/>
    <w:tmpl w:val="1491A4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1216"/>
    <w:rsid w:val="04A02C94"/>
    <w:rsid w:val="0A610A2F"/>
    <w:rsid w:val="0A87383A"/>
    <w:rsid w:val="28167640"/>
    <w:rsid w:val="287D0519"/>
    <w:rsid w:val="29C0457E"/>
    <w:rsid w:val="37701A16"/>
    <w:rsid w:val="3C7564E9"/>
    <w:rsid w:val="4FA51216"/>
    <w:rsid w:val="6FE91038"/>
    <w:rsid w:val="7A265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2018-12-25T06:41:00Z</dcterms:created>
  <dc:creator>LJ1425982649</dc:creator>
  <cp:lastModifiedBy>LJ1425982649</cp:lastModifiedBy>
  <dcterms:modified xsi:type="dcterms:W3CDTF">2018-12-26T07:41:18Z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