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前台系统&lt;微信商城&gt;</w:t>
      </w:r>
    </w:p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一：系统总功能需求示例图</w:t>
      </w:r>
    </w:p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模块一：清洗服务（企业介绍，健康天使，服务介绍，下单清洗，活动社区）</w:t>
      </w: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1.健康天使</w:t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2.服务介绍</w:t>
      </w:r>
    </w:p>
    <w:p>
      <w:pPr>
        <w:jc w:val="left"/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下单清洗</w:t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28"/>
          <w:szCs w:val="36"/>
          <w:lang w:eastAsia="zh-CN"/>
        </w:rPr>
      </w:pPr>
      <w:r>
        <w:rPr>
          <w:rFonts w:hint="eastAsia"/>
          <w:b/>
          <w:bCs/>
          <w:color w:val="FF0000"/>
          <w:sz w:val="28"/>
          <w:szCs w:val="36"/>
          <w:lang w:eastAsia="zh-CN"/>
        </w:rPr>
        <w:t>模块二：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评价晒单</w:t>
      </w:r>
    </w:p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参考图形：</w:t>
      </w:r>
    </w:p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</w:p>
    <w:p>
      <w:pPr>
        <w:jc w:val="left"/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模块三：创业平台（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我的中心/我是师傅/项目招商/客服中心/如何升级代理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）</w:t>
      </w:r>
    </w:p>
    <w:p>
      <w:pPr>
        <w:jc w:val="left"/>
      </w:pPr>
    </w:p>
    <w:p>
      <w:pPr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我的中心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客服中心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点击聊天框直接弹出联系电话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如何升级代理</w:t>
      </w:r>
    </w:p>
    <w:p>
      <w:pPr>
        <w:numPr>
          <w:ilvl w:val="0"/>
          <w:numId w:val="2"/>
        </w:numPr>
        <w:jc w:val="left"/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  <w:t>项目招商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color w:val="000000" w:themeColor="text1"/>
          <w:sz w:val="22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bookmarkStart w:id="0" w:name="_GoBack"/>
      <w:bookmarkEnd w:id="0"/>
    </w:p>
    <w:p>
      <w:p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一：系统总功能需求说明：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公众号前台需要实现: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公众号三大模块：清洗服务/论坛社区/创业平台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清洗服务分为：健康天使/服务介绍/下单清洗/企业介绍/活动社区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论坛社区：参考其他社区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创业平台分为：我的中心/我是师傅/项目招商/客服中心/如何升级代理/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子功能模块需求说明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1.1健康天使：模块模仿一致即可，即时更改logo和相关信息名字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1.2服务介绍：模块模仿一致即可，即时更改logo和相关信息名字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1.3下单清洗：模块模仿一致即可，即时更改logo和相关信息名字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1.4企业介绍：目前暂定，后续添加。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1.5活动社区：目前暂定，后续添加。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2实现基本的社区发帖/浏览/评论/转发/点赞/等功能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3.1我的中心：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109085" cy="4634865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9085" cy="4634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3.11分销中心功能模块：里面相关功能模块模仿一致即可，即时更改logo和相关信息名字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3.12我的订单功能模块：里面相关功能模块模仿一致即可，即时更改logo和相关信息名字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3.13会员地盘功能模块：里面相关功能模块模仿一致即可，即时更改logo和相关信息名字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3.14申请开店：改为《申请成为代理》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3.15最下面的一组菜单栏改为：首页/我的/论坛/购物车/订单管理/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3.2我是师傅功能模块：模仿即可。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3.3客服中心：点击即可弹出联系方式的文本内容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3.4如何升级为代理：内容基本一致，即时修改logo和相关信息名字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3.5项目招商：模块模仿一致即可，即时更改logo和相关信息名字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二：总体用例和详细用例图说明。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135" cy="3275330"/>
            <wp:effectExtent l="0" t="0" r="5715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75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区域代理说明：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a区域区分最小单位为：镇/乡/区，每个地区可申请代理，代理需要缴费加盟费25000成为区域代理商，可以拿下面任意一代客户消费提成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b即区域代理可以拿下面客户A/B/C/D/E/F等消费提成，公司将提供设备和材料给予代理商。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如果区域代理发展了其他地区的代理，将获得该成员加盟费总额的5%提成，即1250.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c.代理之间是平级的的关系，代理商角色享受所有下级消费者产生的佣金分成。在向下计算其提成时，一旦遇到等级相同的角色，其提成即截止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d代理和客户可以跨区域锁定下级客户。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2．接单说明：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模式一：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同区域订单，若Y区客户C购买服务产品，形成订单，则系统第一时间分配信息到相应的Y区代理商。此时，Y区代理分配相应的施工人员进行预约施工。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若该订单施工完成，Y区代理可拿该订单40%的提成，施工人员可拿20%的施工劳务费以及Y区客户C上级客户B可拿10%的提成，其他人没有关联也没有额外费用。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模式二：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跨区域订单，若Y区客户F购买了服务产品，形成订单，则系统第一时间分配信息到相应的Y区代理商。此时，Y区代理分配相应的施工人员进行预约施工。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若该订单施工完成，X区代理可拿该定单20%的提成，Y区代理可拿该订单20%的提成，施工人员可拿20%的劳务费以及Y区客户的F上级客户E可拿10%的提成。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假设你是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客户B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关注或者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购买任意一款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服务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产品，即成为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会员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，系统将自动形成你的会员中心、即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生成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专属二维码。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分享你的专属二维码出去后，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通过扫描二维码关注，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C将立即被锁定为B的终生客户。若C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并购买了价值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1000元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服务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产品，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将获得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%即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1000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*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%=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与此同时，系统也将自动形成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的会员中心、即专属二维码。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下面会员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通过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C的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二维码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扫描关注后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购买同样的此产品，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C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可得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1000*10%=100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元，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代理可获得20%或者40%代理费（区域而定）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但是B将获得0收益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</w:rPr>
        <w:t>以此类推，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下面任意一代购买服务产品的话，代理将获得相应的代理费，购买产品的推荐人将获得10%的推荐奖励。</w:t>
      </w: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结算系统：用户确认施工以后，相应的奖金将会自动结算到客户账户，会员提现实现自动化到账（参数值后台可自定义设置）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提现模式一：T+3，最小提现金额：100，收取2%的服务费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提现模式二：T+7，最小提现金额：500，收费5元服务费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提现模式三：T+1，最小提现金额：100，收取3%的服务费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不同级别用户提现的权限不同。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支付方式分为：微信支付/支付宝支付/余额支付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相应的支付接口制作：微信和支付宝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对接微信企业接口，审核后自动提现（可快速响应用户余额提现，佣金申请，商品退款等请求，后台管理审核后自动打款至用户微信钱包，并有微信通知，高效，安全，快捷）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drawing>
          <wp:inline distT="0" distB="0" distL="114300" distR="114300">
            <wp:extent cx="5272405" cy="2387600"/>
            <wp:effectExtent l="0" t="0" r="4445" b="31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leftChars="0" w:right="0" w:rightChars="0" w:firstLine="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站内聊天，无需加好友，在我的团队内无障碍沟通下级聊天，无论是娱乐还是工作交流，活动的可提现通知都能便捷实现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Chars="0" w:right="0" w:right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drawing>
          <wp:inline distT="0" distB="0" distL="114300" distR="114300">
            <wp:extent cx="4805680" cy="3079750"/>
            <wp:effectExtent l="0" t="0" r="4445" b="635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numPr>
          <w:ilvl w:val="0"/>
          <w:numId w:val="6"/>
        </w:num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流程图</w:t>
      </w: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color w:val="FF0000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516120" cy="3122930"/>
            <wp:effectExtent l="0" t="0" r="825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6120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接单流程图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044950" cy="3549650"/>
            <wp:effectExtent l="0" t="0" r="3175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4950" cy="354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结算流程图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流程说明：</w:t>
      </w:r>
    </w:p>
    <w:p>
      <w:pPr>
        <w:numPr>
          <w:ilvl w:val="0"/>
          <w:numId w:val="7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从会员下单到代理分配订单进行施工，以及奖金结算发放和提现都是要实现平台自动化完成的。</w:t>
      </w:r>
    </w:p>
    <w:p>
      <w:pPr>
        <w:numPr>
          <w:ilvl w:val="0"/>
          <w:numId w:val="7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员下单以后，此订单信息同步到系统以及相对应区域代理旗下，代理同步分配给施工人员，施工人员进行与客户线上预约，预约成功后安排施工，施工完毕以后，客户线上进行业务进行点评，客户1-5星点评，确认后发放不同比例的奖励于施工的系统账户。客户和代理商和施工人员提现的话，给予不同天数权限提现，系统实现全自动化处理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</w:p>
    <w:p>
      <w:pPr>
        <w:rPr>
          <w:rFonts w:hint="eastAsia"/>
          <w:b/>
          <w:bCs/>
          <w:color w:val="FF0000"/>
          <w:sz w:val="28"/>
          <w:szCs w:val="36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后台系统说明：</w:t>
      </w:r>
    </w:p>
    <w:p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zh-CN"/>
        </w:rPr>
        <w:t>管理员登录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(可设置功能权限并且可以添加管理用户)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后台可设置员工账号，授权部分功能，如财务，推广，文案等，实现总台操作日志，能够清晰看到员工账号对系统的操作流程，以免造成不必要的损失。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2.会员管理</w:t>
      </w:r>
      <w:r>
        <w:rPr>
          <w:rFonts w:hint="eastAsia" w:ascii="宋体" w:eastAsia="宋体" w:cs="宋体"/>
          <w:kern w:val="0"/>
          <w:sz w:val="22"/>
          <w:lang w:val="zh-CN"/>
        </w:rPr>
        <w:t>（可以通过用户名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或者手机号</w:t>
      </w:r>
      <w:r>
        <w:rPr>
          <w:rFonts w:hint="eastAsia" w:ascii="宋体" w:eastAsia="宋体" w:cs="宋体"/>
          <w:kern w:val="0"/>
          <w:sz w:val="22"/>
          <w:lang w:val="zh-CN"/>
        </w:rPr>
        <w:t>搜索用户，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可查看用户所有个人信息，并且</w:t>
      </w:r>
      <w:r>
        <w:rPr>
          <w:rFonts w:hint="eastAsia" w:ascii="宋体" w:eastAsia="宋体" w:cs="宋体"/>
          <w:kern w:val="0"/>
          <w:sz w:val="22"/>
          <w:lang w:val="zh-CN"/>
        </w:rPr>
        <w:t>可修改用户的资料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和地址等）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每个会员权限自定义设置（会员级别，二维码开启，分配，提现，发展下级，浏览购买商品，开店，选择商品等）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后台手动审核或者调解会员登记或者上下级关系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3.</w:t>
      </w:r>
      <w:r>
        <w:rPr>
          <w:rFonts w:hint="eastAsia" w:ascii="宋体" w:eastAsia="宋体" w:cs="宋体"/>
          <w:kern w:val="0"/>
          <w:sz w:val="22"/>
          <w:lang w:val="zh-CN"/>
        </w:rPr>
        <w:t>人脉网络（查看会员推广关系图，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每个会员右侧显示【级别】【直推人数】【团队人数】</w:t>
      </w:r>
      <w:r>
        <w:rPr>
          <w:rFonts w:hint="eastAsia" w:ascii="宋体" w:eastAsia="宋体" w:cs="宋体"/>
          <w:kern w:val="0"/>
          <w:sz w:val="22"/>
          <w:lang w:val="zh-CN"/>
        </w:rPr>
        <w:t>）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级别分为代理/分销商/师傅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4.实现地区查询，查询某一地区的总会员，并统计该地区多少个代理，多少个分销商，多少个师傅等。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5.充值提现</w:t>
      </w:r>
      <w:r>
        <w:rPr>
          <w:rFonts w:hint="eastAsia" w:ascii="宋体" w:eastAsia="宋体" w:cs="宋体"/>
          <w:kern w:val="0"/>
          <w:sz w:val="22"/>
          <w:lang w:val="zh-CN"/>
        </w:rPr>
        <w:t>管理</w:t>
      </w:r>
      <w:r>
        <w:rPr>
          <w:rFonts w:ascii="宋体" w:eastAsia="宋体" w:cs="宋体"/>
          <w:kern w:val="0"/>
          <w:sz w:val="22"/>
          <w:lang w:val="zh-CN"/>
        </w:rPr>
        <w:t xml:space="preserve"> 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会员</w:t>
      </w:r>
      <w:r>
        <w:rPr>
          <w:rFonts w:hint="eastAsia" w:ascii="宋体" w:eastAsia="宋体" w:cs="宋体"/>
          <w:kern w:val="0"/>
          <w:sz w:val="22"/>
          <w:lang w:val="zh-CN"/>
        </w:rPr>
        <w:t>充值</w:t>
      </w:r>
      <w:r>
        <w:rPr>
          <w:rFonts w:hint="eastAsia" w:ascii="宋体" w:eastAsia="宋体" w:cs="宋体"/>
          <w:kern w:val="0"/>
          <w:sz w:val="22"/>
          <w:lang w:val="en-US" w:eastAsia="zh-CN"/>
        </w:rPr>
        <w:t>记录和提现记录（可以通过用户名或者手机号搜索充值记录），会员充值提现都有记录，可查看审核，可实现后台实时对账户余额进行充值。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6.购物车交易管理（可以通过订单编号查询订单状态，查看交易中全部订单，待付款/待收货/已完成/售后以及相关的操作按钮。）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7.出纳统计（今日点击，今日关注，总点击量，总关注量，今日成交笔数，今日成交金额，总成交笔数，总成交金额，最好做成一个折线统计图）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会员统计，收益统计，订单统计，各种代理商和会员营业额统计等，所有数据一目了然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8.社区论坛信息统计：所有帖子当前状态的统计，可进行增删改查。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9.前台基本信息参数修改以及相关提醒设置(相关数字参数可调整)。</w:t>
      </w:r>
    </w:p>
    <w:p>
      <w:pPr>
        <w:autoSpaceDE w:val="0"/>
        <w:autoSpaceDN w:val="0"/>
        <w:adjustRightInd w:val="0"/>
        <w:spacing w:after="200" w:line="276" w:lineRule="auto"/>
        <w:jc w:val="left"/>
        <w:rPr>
          <w:rFonts w:hint="eastAsia" w:ascii="宋体" w:eastAsia="宋体" w:cs="宋体"/>
          <w:kern w:val="0"/>
          <w:sz w:val="22"/>
          <w:lang w:val="en-US" w:eastAsia="zh-CN"/>
        </w:rPr>
      </w:pPr>
      <w:r>
        <w:rPr>
          <w:rFonts w:hint="eastAsia" w:ascii="宋体" w:eastAsia="宋体" w:cs="宋体"/>
          <w:kern w:val="0"/>
          <w:sz w:val="22"/>
          <w:lang w:val="en-US" w:eastAsia="zh-CN"/>
        </w:rPr>
        <w:t>10.性能优化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11.转发二维码，转发商品链接，小店链接，文章活动链接都可以自动绑定上下级关系。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12.订单评论完成奖励发放模式说明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评价分为五星，客户不同星级评价给予发放不同比例奖励给施工人员，此比例发放奖励参数后台可以设置。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不同级别会员提现的方式后台可自定义设置，提现实现自动到账处理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比如：会员提现分T+3或者T+7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 xml:space="preserve">      代理提现分T+7或者T+15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 xml:space="preserve">      施工提现分T+1或者T+3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shd w:val="clear" w:fill="FFFFFF"/>
        <w:spacing w:before="75" w:beforeAutospacing="0" w:after="75" w:afterAutospacing="0" w:line="158" w:lineRule="atLeast"/>
        <w:ind w:left="0"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平台设置可按区域分配代理商，指定省，市，县（区），镇/乡代理商，达到分区域，有序管理粉丝，后台可手动调节区域代理等级，管辖区域，代理时间。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shd w:val="clear" w:fill="FFFFFF"/>
        <w:spacing w:before="75" w:beforeAutospacing="0" w:after="75" w:afterAutospacing="0" w:line="158" w:lineRule="atLeast"/>
        <w:ind w:left="0"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实现会员群发功能，后台可自定义编写群发内容，可以是文章，语言，图片，视频，群发可分类，可以分类为发送，发给需要发送的会员组或者不同等级的会员（可以活跃粉丝，增加会员粘合度，及时通知活动信息等）</w:t>
      </w:r>
    </w:p>
    <w:p>
      <w:pPr>
        <w:pStyle w:val="3"/>
        <w:keepNext w:val="0"/>
        <w:keepLines w:val="0"/>
        <w:widowControl/>
        <w:numPr>
          <w:ilvl w:val="0"/>
          <w:numId w:val="9"/>
        </w:numPr>
        <w:suppressLineNumbers w:val="0"/>
        <w:shd w:val="clear" w:fill="FFFFFF"/>
        <w:spacing w:before="75" w:beforeAutospacing="0" w:after="75" w:afterAutospacing="0" w:line="158" w:lineRule="atLeast"/>
        <w:ind w:left="0"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信息抓取：信息抓取准确及时，比如会员登录信息，可抓地区，时间，谁的团队名下等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安卓手机端和苹果手机端都能运行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负责项目能够在服务器端调试好 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75" w:beforeAutospacing="0" w:after="75" w:afterAutospacing="0" w:line="158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lack Verdana">
    <w:altName w:val="Verda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5B82"/>
    <w:multiLevelType w:val="singleLevel"/>
    <w:tmpl w:val="58325B8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326B9D"/>
    <w:multiLevelType w:val="singleLevel"/>
    <w:tmpl w:val="58326B9D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32B8A2"/>
    <w:multiLevelType w:val="singleLevel"/>
    <w:tmpl w:val="5832B8A2"/>
    <w:lvl w:ilvl="0" w:tentative="0">
      <w:start w:val="3"/>
      <w:numFmt w:val="decimal"/>
      <w:suff w:val="nothing"/>
      <w:lvlText w:val="%1."/>
      <w:lvlJc w:val="left"/>
    </w:lvl>
  </w:abstractNum>
  <w:abstractNum w:abstractNumId="3">
    <w:nsid w:val="5833EEB2"/>
    <w:multiLevelType w:val="singleLevel"/>
    <w:tmpl w:val="5833EEB2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8341704"/>
    <w:multiLevelType w:val="singleLevel"/>
    <w:tmpl w:val="58341704"/>
    <w:lvl w:ilvl="0" w:tentative="0">
      <w:start w:val="3"/>
      <w:numFmt w:val="chineseCounting"/>
      <w:suff w:val="nothing"/>
      <w:lvlText w:val="%1．"/>
      <w:lvlJc w:val="left"/>
    </w:lvl>
  </w:abstractNum>
  <w:abstractNum w:abstractNumId="5">
    <w:nsid w:val="583640A7"/>
    <w:multiLevelType w:val="singleLevel"/>
    <w:tmpl w:val="583640A7"/>
    <w:lvl w:ilvl="0" w:tentative="0">
      <w:start w:val="4"/>
      <w:numFmt w:val="decimal"/>
      <w:suff w:val="nothing"/>
      <w:lvlText w:val="%1."/>
      <w:lvlJc w:val="left"/>
    </w:lvl>
  </w:abstractNum>
  <w:abstractNum w:abstractNumId="6">
    <w:nsid w:val="58379223"/>
    <w:multiLevelType w:val="singleLevel"/>
    <w:tmpl w:val="58379223"/>
    <w:lvl w:ilvl="0" w:tentative="0">
      <w:start w:val="13"/>
      <w:numFmt w:val="decimal"/>
      <w:suff w:val="nothing"/>
      <w:lvlText w:val="%1."/>
      <w:lvlJc w:val="left"/>
    </w:lvl>
  </w:abstractNum>
  <w:abstractNum w:abstractNumId="7">
    <w:nsid w:val="5837989C"/>
    <w:multiLevelType w:val="singleLevel"/>
    <w:tmpl w:val="5837989C"/>
    <w:lvl w:ilvl="0" w:tentative="0">
      <w:start w:val="1"/>
      <w:numFmt w:val="decimal"/>
      <w:suff w:val="nothing"/>
      <w:lvlText w:val="%1."/>
      <w:lvlJc w:val="left"/>
    </w:lvl>
  </w:abstractNum>
  <w:abstractNum w:abstractNumId="8">
    <w:nsid w:val="5837E5D7"/>
    <w:multiLevelType w:val="singleLevel"/>
    <w:tmpl w:val="5837E5D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423B3"/>
    <w:rsid w:val="0372777D"/>
    <w:rsid w:val="091E6DCF"/>
    <w:rsid w:val="0B670B07"/>
    <w:rsid w:val="0E37162B"/>
    <w:rsid w:val="124A46A9"/>
    <w:rsid w:val="138F5057"/>
    <w:rsid w:val="18574BC2"/>
    <w:rsid w:val="1969443B"/>
    <w:rsid w:val="1FB509CD"/>
    <w:rsid w:val="28980FE0"/>
    <w:rsid w:val="2A0A4EBD"/>
    <w:rsid w:val="2C594B0D"/>
    <w:rsid w:val="2FF7627D"/>
    <w:rsid w:val="362D273B"/>
    <w:rsid w:val="368423B3"/>
    <w:rsid w:val="37F4558D"/>
    <w:rsid w:val="3B8526F1"/>
    <w:rsid w:val="42705F53"/>
    <w:rsid w:val="452D5A4B"/>
    <w:rsid w:val="493E1545"/>
    <w:rsid w:val="4B5C4AC3"/>
    <w:rsid w:val="4EE0442C"/>
    <w:rsid w:val="50131AB2"/>
    <w:rsid w:val="57B455B0"/>
    <w:rsid w:val="69AF412A"/>
    <w:rsid w:val="79E40427"/>
    <w:rsid w:val="7CAE7972"/>
    <w:rsid w:val="7E7702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2016-11-22T02:44:00Z</dcterms:created>
  <dc:creator>zll</dc:creator>
  <cp:lastModifiedBy>zll</cp:lastModifiedBy>
  <dcterms:modified xsi:type="dcterms:W3CDTF">2016-11-26T04:44:47Z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