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“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证件印章管理系统</w:t>
      </w:r>
      <w:r>
        <w:rPr>
          <w:rFonts w:hint="eastAsia" w:ascii="宋体" w:hAnsi="宋体" w:cs="宋体"/>
          <w:b/>
          <w:bCs/>
          <w:sz w:val="30"/>
          <w:szCs w:val="30"/>
        </w:rPr>
        <w:t>”程序委托开发协议书</w:t>
      </w: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甲方：正蓝旗易速科技有限公司（以下简称甲方）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乙方：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江苏路通达智能科技有限公司</w:t>
      </w:r>
      <w:r>
        <w:rPr>
          <w:rFonts w:hint="eastAsia" w:ascii="宋体" w:hAnsi="宋体" w:cs="宋体"/>
          <w:color w:val="000000"/>
          <w:sz w:val="24"/>
          <w:szCs w:val="24"/>
        </w:rPr>
        <w:t>（以下简称乙方）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根据《中华人民共和国合同法》及其相关法律法规的规定，</w:t>
      </w:r>
      <w:r>
        <w:rPr>
          <w:rFonts w:hint="eastAsia" w:ascii="宋体" w:hAnsi="宋体" w:cs="宋体"/>
          <w:color w:val="000000"/>
          <w:sz w:val="24"/>
          <w:szCs w:val="24"/>
        </w:rPr>
        <w:t>甲乙双方就甲方委托乙方开发的应用</w:t>
      </w:r>
      <w:r>
        <w:rPr>
          <w:rFonts w:hint="eastAsia" w:ascii="宋体" w:hAnsi="宋体" w:cs="宋体"/>
          <w:sz w:val="24"/>
          <w:szCs w:val="24"/>
        </w:rPr>
        <w:t>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证件印章管理系统</w:t>
      </w:r>
      <w:r>
        <w:rPr>
          <w:rFonts w:hint="eastAsia" w:ascii="宋体" w:hAnsi="宋体" w:cs="宋体"/>
          <w:sz w:val="24"/>
          <w:szCs w:val="24"/>
        </w:rPr>
        <w:t>”的</w:t>
      </w:r>
      <w:r>
        <w:rPr>
          <w:rFonts w:hint="eastAsia" w:ascii="宋体" w:hAnsi="宋体" w:cs="宋体"/>
          <w:color w:val="000000"/>
          <w:sz w:val="24"/>
          <w:szCs w:val="24"/>
        </w:rPr>
        <w:t>微信端开发事项，经双方友好协商，在平等互利的基础上双方达成合同条款如下：</w:t>
      </w:r>
    </w:p>
    <w:p>
      <w:pPr>
        <w:numPr>
          <w:ilvl w:val="0"/>
          <w:numId w:val="1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</w:rPr>
        <w:t>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证件印章管理系统</w:t>
      </w:r>
      <w:r>
        <w:rPr>
          <w:rFonts w:hint="eastAsia" w:ascii="宋体" w:hAnsi="宋体" w:cs="宋体"/>
          <w:sz w:val="24"/>
          <w:szCs w:val="24"/>
        </w:rPr>
        <w:t>”，微信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前</w:t>
      </w:r>
      <w:r>
        <w:rPr>
          <w:rFonts w:hint="eastAsia" w:ascii="宋体" w:hAnsi="宋体" w:cs="宋体"/>
          <w:sz w:val="24"/>
          <w:szCs w:val="24"/>
        </w:rPr>
        <w:t>端、服务器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后</w:t>
      </w:r>
      <w:r>
        <w:rPr>
          <w:rFonts w:hint="eastAsia" w:ascii="宋体" w:hAnsi="宋体" w:cs="宋体"/>
          <w:sz w:val="24"/>
          <w:szCs w:val="24"/>
        </w:rPr>
        <w:t>端。</w:t>
      </w:r>
    </w:p>
    <w:p>
      <w:pPr>
        <w:numPr>
          <w:ilvl w:val="0"/>
          <w:numId w:val="1"/>
        </w:num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开发项目内容、验收标准及开发时间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1、开发内容：乙方根据甲方提供的原型图1:1开发，乙方确保项目功能编写为100%对着开发，在规定的时间内完成项目的开发。要求如下：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1）功能模块设计参考乙方提供的“应用原型”及设计需求，甲方设计时会忽略基础功能，如：注册、增删改查等，还有遇有甲方设计遗漏的功能、逻辑不通等设计缺陷乙方应积极完善或建议甲方，功能、界面只可增加不开删减；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（2）要求逻辑通顺，算法简单，界面美观大方，字体、段落排列协调；</w:t>
      </w:r>
    </w:p>
    <w:p>
      <w:pPr>
        <w:widowControl/>
        <w:jc w:val="left"/>
        <w:rPr>
          <w:rFonts w:hint="eastAsia"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</w:rPr>
        <w:t xml:space="preserve">   （3）数据库使用微软2008版本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或者mysql</w:t>
      </w:r>
      <w:r>
        <w:rPr>
          <w:rFonts w:hint="eastAsia" w:ascii="宋体" w:hAnsi="宋体" w:cs="宋体"/>
          <w:sz w:val="24"/>
          <w:szCs w:val="24"/>
        </w:rPr>
        <w:t>，开发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语言采用JAVE或者PHP或者.NET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；</w:t>
      </w:r>
      <w:r>
        <w:rPr>
          <w:rFonts w:ascii="宋体" w:hAnsi="宋体" w:cs="宋体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（4）开发完毕需要提供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源码及</w:t>
      </w:r>
      <w:r>
        <w:rPr>
          <w:rFonts w:ascii="Arial" w:hAnsi="Arial" w:cs="Arial"/>
          <w:color w:val="333333"/>
          <w:szCs w:val="21"/>
          <w:shd w:val="clear" w:color="auto" w:fill="FFFFFF"/>
        </w:rPr>
        <w:t>《数据库文档》《功能函数文档》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等</w:t>
      </w:r>
      <w:r>
        <w:rPr>
          <w:rFonts w:hint="eastAsia" w:ascii="Arial" w:hAnsi="Arial" w:cs="Arial"/>
          <w:color w:val="333333"/>
          <w:szCs w:val="21"/>
          <w:shd w:val="clear" w:color="auto" w:fill="FFFFFF"/>
          <w:lang w:val="en-US" w:eastAsia="zh-CN"/>
        </w:rPr>
        <w:t>技术交接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文档信息；</w:t>
      </w:r>
    </w:p>
    <w:p>
      <w:pPr>
        <w:widowControl/>
        <w:jc w:val="left"/>
        <w:rPr>
          <w:rFonts w:hint="eastAsia"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 （5）镶嵌到甲方指定的微信账号中。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2、验收标准：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（1）按照“应用原型”规定的所有功能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除了添加资料后进行多点编辑、添加编辑身份证功能等微信公众号内接口无法对接不能实现的功能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  <w:szCs w:val="24"/>
        </w:rPr>
        <w:t>要求1:1制作，确保到达商用标准，运行流畅，无闪退；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（2）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有</w:t>
      </w:r>
      <w:r>
        <w:rPr>
          <w:rFonts w:hint="eastAsia" w:ascii="宋体" w:hAnsi="宋体" w:cs="宋体"/>
          <w:color w:val="000000"/>
          <w:sz w:val="24"/>
          <w:szCs w:val="24"/>
        </w:rPr>
        <w:t>专业的测试机构测试验收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确保使用。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3、开发时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间：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（1）启动日期：2016年12月1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 xml:space="preserve">日即为项目正式启动日期； 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（2）阶段时间：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2017年1月13日为上线交付时间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（3）完成期限：完全交付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后经7个工作日内验收合格，项目完工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三、甲方责任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1、甲方应根据双方约定，向乙方提供此项目开发必要的技术沟通和相关技术资料。 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2、甲方有权利督促乙方按规定时间完成项目开发，有增加或修改内容双方需协商调整解决。  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3、甲方应当按照合同规定，按时向乙方支付开发费用。 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4、甲方对乙方提供的原型图及技术信息和资料负有保密责任，未经乙方同意不得提供给与本合同工作无关的任何第三方。 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四、乙方责任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1、乙方应按甲方的要求在规定时间内完成项目开发，完成需要开发的内容。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2、乙方在项目完成后，按双方协商规定应将项目开发的源代码、程序、文件、技术文档资料整理完整交付给甲方。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3、“乙方在项目验收合格，向甲方提供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至合同签定期后</w:t>
      </w:r>
      <w:r>
        <w:rPr>
          <w:rFonts w:hint="eastAsia" w:ascii="宋体" w:hAnsi="宋体" w:cs="宋体"/>
          <w:sz w:val="24"/>
          <w:szCs w:val="24"/>
        </w:rPr>
        <w:t>一年的免费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7X24小时</w:t>
      </w:r>
      <w:r>
        <w:rPr>
          <w:rFonts w:hint="eastAsia" w:ascii="宋体" w:hAnsi="宋体" w:cs="宋体"/>
          <w:sz w:val="24"/>
          <w:szCs w:val="24"/>
        </w:rPr>
        <w:t>维护服务，此维护指软件的修复BUG，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确保系统的稳定运行，及</w:t>
      </w:r>
      <w:r>
        <w:rPr>
          <w:rFonts w:hint="eastAsia" w:ascii="宋体" w:hAnsi="宋体" w:cs="宋体"/>
          <w:sz w:val="24"/>
          <w:szCs w:val="24"/>
        </w:rPr>
        <w:t>修改小范围的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不动框架的</w:t>
      </w:r>
      <w:r>
        <w:rPr>
          <w:rFonts w:hint="eastAsia" w:ascii="宋体" w:hAnsi="宋体" w:cs="宋体"/>
          <w:sz w:val="24"/>
          <w:szCs w:val="24"/>
        </w:rPr>
        <w:t>改动</w:t>
      </w:r>
      <w:r>
        <w:rPr>
          <w:rFonts w:hint="eastAsia" w:ascii="宋体" w:hAnsi="宋体" w:cs="宋体"/>
          <w:sz w:val="24"/>
          <w:szCs w:val="24"/>
          <w:lang w:eastAsia="zh-CN"/>
        </w:rPr>
        <w:t>，（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单次修改工时不超过24小时的）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4、在项目开发完成之后，在乙方对甲方提供的维护服务期之内，由于甲方设计变更而导致的变更，若变更范围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较大</w:t>
      </w:r>
      <w:r>
        <w:rPr>
          <w:rFonts w:hint="eastAsia" w:ascii="宋体" w:hAnsi="宋体" w:cs="宋体"/>
          <w:sz w:val="24"/>
          <w:szCs w:val="24"/>
        </w:rPr>
        <w:t>，乙方有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义务</w:t>
      </w:r>
      <w:r>
        <w:rPr>
          <w:rFonts w:hint="eastAsia" w:ascii="宋体" w:hAnsi="宋体" w:cs="宋体"/>
          <w:sz w:val="24"/>
          <w:szCs w:val="24"/>
        </w:rPr>
        <w:t>为甲方修改变更内容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收取成本工时费即可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。不限于</w:t>
      </w:r>
      <w:r>
        <w:rPr>
          <w:rFonts w:hint="eastAsia" w:ascii="宋体" w:hAnsi="宋体"/>
          <w:sz w:val="24"/>
        </w:rPr>
        <w:t>系统日常技术维护指导修改等技术指导。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</w:t>
      </w:r>
      <w:r>
        <w:rPr>
          <w:rFonts w:hint="eastAsia"/>
          <w:sz w:val="24"/>
          <w:szCs w:val="24"/>
        </w:rPr>
        <w:t>乙方对从甲方获得的项目开发的技术信息和技术资料负有保密责任，未经甲方同意不得提供给任何第三方，包括乙方的分支机构，子公司或委托顾问方，接受咨询方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</w:t>
      </w:r>
      <w:r>
        <w:rPr>
          <w:rFonts w:hint="eastAsia" w:ascii="宋体" w:hAnsi="宋体"/>
          <w:color w:val="000000"/>
          <w:sz w:val="24"/>
        </w:rPr>
        <w:t>乙方对项目开发的软件源码及技术文档有最高级别的保密责任，不得向任何第三方泄露或在任何第三方场合使用，否则视为乙方严重违约。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7、乙方有责任自行准备软件开发所需的硬件设备、开发资料、文档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五、知识产权约定</w:t>
      </w:r>
    </w:p>
    <w:p>
      <w:pPr>
        <w:numPr>
          <w:ilvl w:val="0"/>
          <w:numId w:val="2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乙方向甲方提供项目开发的完整源代码，满足参考“应用原型”功能需求。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除非另有规定，本合同中甲方委托乙方开发的软件，（包括源码、程序、文件、文档资料）所有权和版权属于甲方。</w:t>
      </w:r>
      <w:r>
        <w:rPr>
          <w:rFonts w:ascii="宋体" w:hAnsi="宋体" w:cs="宋体"/>
          <w:sz w:val="24"/>
          <w:szCs w:val="24"/>
        </w:rPr>
        <w:t>未</w:t>
      </w:r>
      <w:r>
        <w:rPr>
          <w:rFonts w:hint="eastAsia" w:ascii="宋体" w:hAnsi="宋体" w:cs="宋体"/>
          <w:sz w:val="24"/>
          <w:szCs w:val="24"/>
        </w:rPr>
        <w:t>经甲方</w:t>
      </w:r>
      <w:r>
        <w:rPr>
          <w:rFonts w:ascii="宋体" w:hAnsi="宋体" w:cs="宋体"/>
          <w:sz w:val="24"/>
          <w:szCs w:val="24"/>
        </w:rPr>
        <w:t>许可，</w:t>
      </w:r>
      <w:r>
        <w:rPr>
          <w:rFonts w:hint="eastAsia" w:ascii="宋体" w:hAnsi="宋体" w:cs="宋体"/>
          <w:sz w:val="24"/>
          <w:szCs w:val="24"/>
        </w:rPr>
        <w:t>乙方</w:t>
      </w:r>
      <w:r>
        <w:rPr>
          <w:rFonts w:ascii="宋体" w:hAnsi="宋体" w:cs="宋体"/>
          <w:sz w:val="24"/>
          <w:szCs w:val="24"/>
        </w:rPr>
        <w:t>不得公布文件、源码，不得复制、传播、反编译、出售、出租或者许可他人使用其相关的程序、文件、源码和反编译等。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乙方保证甲方委托开发的项目软件享有合法权利，</w:t>
      </w:r>
      <w:r>
        <w:rPr>
          <w:rFonts w:ascii="宋体" w:hAnsi="宋体" w:cs="宋体"/>
          <w:sz w:val="24"/>
          <w:szCs w:val="24"/>
        </w:rPr>
        <w:t>没有侵犯任何第三方的权利。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六、费用支付</w:t>
      </w:r>
    </w:p>
    <w:p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1、甲方委托乙方项目开发费用：柒仟元整（</w:t>
      </w:r>
      <w:r>
        <w:rPr>
          <w:rFonts w:hint="eastAsia" w:ascii="宋体" w:hAnsi="宋体" w:cs="宋体"/>
          <w:color w:val="000000"/>
          <w:sz w:val="24"/>
          <w:szCs w:val="24"/>
        </w:rPr>
        <w:t>￥ 7000元</w:t>
      </w:r>
      <w:r>
        <w:rPr>
          <w:rFonts w:hint="eastAsia" w:ascii="宋体" w:hAnsi="宋体" w:cs="宋体"/>
          <w:sz w:val="24"/>
          <w:szCs w:val="24"/>
        </w:rPr>
        <w:t>）。</w:t>
      </w:r>
    </w:p>
    <w:p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2、付款方式按“一品威客”开发费用托管支付，分为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两</w:t>
      </w:r>
      <w:r>
        <w:rPr>
          <w:rFonts w:hint="eastAsia" w:ascii="宋体" w:hAnsi="宋体" w:cs="宋体"/>
          <w:sz w:val="24"/>
          <w:szCs w:val="24"/>
        </w:rPr>
        <w:t>步支付：a、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前、</w:t>
      </w:r>
      <w:r>
        <w:rPr>
          <w:rFonts w:hint="eastAsia" w:ascii="宋体" w:hAnsi="宋体" w:cs="宋体"/>
          <w:sz w:val="24"/>
          <w:szCs w:val="24"/>
        </w:rPr>
        <w:t>后台完成、流程跑通付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0%；测试完毕并交付使用付30%。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3、</w:t>
      </w:r>
      <w:r>
        <w:rPr>
          <w:rFonts w:hint="eastAsia" w:ascii="宋体" w:hAnsi="宋体" w:cs="宋体"/>
          <w:sz w:val="24"/>
          <w:szCs w:val="24"/>
        </w:rPr>
        <w:t>甲方在乙方整体项目开发完毕后将软件设计相关源码、程序、文件、文档资料交付给甲方。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4、如非乙方责任，甲方单方面中止合同，甲方仍需支付乙方剩余费用。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七、违约责任：</w:t>
      </w:r>
    </w:p>
    <w:p>
      <w:pPr>
        <w:spacing w:line="360" w:lineRule="auto"/>
        <w:ind w:firstLine="420"/>
        <w:rPr>
          <w:rFonts w:hint="eastAsia" w:ascii="仿宋_GB2312" w:hAns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1、乙方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有</w:t>
      </w:r>
      <w:r>
        <w:rPr>
          <w:rFonts w:hint="eastAsia" w:ascii="宋体" w:hAnsi="宋体" w:cs="宋体"/>
          <w:sz w:val="24"/>
          <w:szCs w:val="24"/>
        </w:rPr>
        <w:t>责任按期向甲方交付源代码和设计文档，实现项目中的所有功能，如因乙方自身原因，未能按时交付，则每延期一天，甲方将扣除乙方总费用的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%作为补偿。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2、如确因甲方原因，造成乙方未能按时交付，则乙方不承担由此造成的甲方的损失。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、如乙方将甲方委托开发的项目泄露给第三方，造成甲方</w:t>
      </w:r>
      <w:r>
        <w:rPr>
          <w:rFonts w:hint="eastAsia" w:ascii="宋体" w:hAnsi="宋体"/>
          <w:sz w:val="24"/>
        </w:rPr>
        <w:t>经济损失，则乙方须赔偿甲方该软件运行后市值2倍赔偿金，若此赔偿不足弥补甲方的损失，则按实际造成的损失加倍赔偿。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4、甲方从第一次发送给乙方原型图时开始由乙方保密，无论该项目是否合作，乙方将方案、原型图泄露都将按第七款第三条追求赔偿。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八、双方技术指定联系人及联系方式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为方便项目技术沟通，经双方友好协商，指定双方联系人及联系方式如下：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甲方联系人：</w:t>
      </w:r>
      <w:r>
        <w:rPr>
          <w:rFonts w:hint="eastAsia" w:ascii="宋体" w:hAnsi="宋体" w:cs="宋体"/>
          <w:sz w:val="24"/>
          <w:szCs w:val="24"/>
          <w:u w:val="single"/>
        </w:rPr>
        <w:t>包永祥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 电 话：</w:t>
      </w:r>
      <w:r>
        <w:rPr>
          <w:rFonts w:hint="eastAsia" w:ascii="宋体" w:hAnsi="宋体" w:cs="宋体"/>
          <w:sz w:val="24"/>
          <w:szCs w:val="24"/>
          <w:u w:val="single"/>
        </w:rPr>
        <w:t>15904791768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乙方联系人：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曹文全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 xml:space="preserve">   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 系 电话：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18550701999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九、解决合同纠纷的方式： 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本合同在履行过程中如有争议，应本着友好协商的方式解决；经协商达不成协议，任何一方可向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守约</w:t>
      </w:r>
      <w:r>
        <w:rPr>
          <w:rFonts w:hint="eastAsia" w:ascii="宋体" w:hAnsi="宋体" w:cs="宋体"/>
          <w:sz w:val="24"/>
          <w:szCs w:val="24"/>
        </w:rPr>
        <w:t>方所在地有管辖权的人民法院起诉。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十、特殊因素处理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如乙方因为包括战争、天灾、中国法律规定的其他不可抗拒力造成的试模时间延迟，甲方允许乙方免责。乙方应在不可抗拒力发生后24小时内以书面形式通知甲方。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十一、合同终止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乙方存在下列情形的，甲方有权单方终止本合同，并有权追究乙方的违约责任：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乙方未遵守中华人民共和国税收征收管理法、发票管理办法，甲方任何时间有权单方终止与乙方的合作，立即停止支付所有款项，并且报告税务部门，依法追究乙方，因此产生的一切法律后果及赔偿责任全部由乙方承担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2、乙方未能依照本合同约定条件履行合同，构成违约的；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3、乙方在履行本合同过程中有其它违法或违规行为，导致本合同无法继续履行的，如果本合同的履行将损害国家利益或社会公共利益的。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甲</w:t>
      </w:r>
      <w:r>
        <w:rPr>
          <w:rFonts w:hint="eastAsia" w:ascii="宋体" w:hAnsi="宋体" w:cs="宋体"/>
          <w:sz w:val="24"/>
          <w:szCs w:val="24"/>
        </w:rPr>
        <w:t>方存在下列情形的，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乙</w:t>
      </w:r>
      <w:r>
        <w:rPr>
          <w:rFonts w:hint="eastAsia" w:ascii="宋体" w:hAnsi="宋体" w:cs="宋体"/>
          <w:sz w:val="24"/>
          <w:szCs w:val="24"/>
        </w:rPr>
        <w:t>方有权单方终止本合同，并有权追究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甲</w:t>
      </w:r>
      <w:r>
        <w:rPr>
          <w:rFonts w:hint="eastAsia" w:ascii="宋体" w:hAnsi="宋体" w:cs="宋体"/>
          <w:sz w:val="24"/>
          <w:szCs w:val="24"/>
        </w:rPr>
        <w:t>方的违约责任：</w:t>
      </w:r>
    </w:p>
    <w:p>
      <w:pPr>
        <w:numPr>
          <w:ilvl w:val="0"/>
          <w:numId w:val="3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未能将开发款项在</w:t>
      </w:r>
      <w:r>
        <w:rPr>
          <w:rFonts w:hint="eastAsia" w:ascii="宋体" w:hAnsi="宋体" w:cs="宋体"/>
          <w:sz w:val="24"/>
          <w:szCs w:val="24"/>
        </w:rPr>
        <w:t>“一品威客”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进行</w:t>
      </w:r>
      <w:r>
        <w:rPr>
          <w:rFonts w:hint="eastAsia" w:ascii="宋体" w:hAnsi="宋体" w:cs="宋体"/>
          <w:sz w:val="24"/>
          <w:szCs w:val="24"/>
        </w:rPr>
        <w:t>托管支付，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或者不按期付款的情况。</w:t>
      </w:r>
    </w:p>
    <w:p>
      <w:pPr>
        <w:numPr>
          <w:ilvl w:val="0"/>
          <w:numId w:val="3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甲方提供资料违反其他人的知识产权的，有违法、违规情况出现的。</w:t>
      </w:r>
    </w:p>
    <w:p>
      <w:pPr>
        <w:numPr>
          <w:ilvl w:val="0"/>
          <w:numId w:val="3"/>
        </w:numPr>
        <w:spacing w:line="360" w:lineRule="auto"/>
        <w:ind w:firstLine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甲方未能按时提供开发资料、微信公众号认证、及后台管理权限等开发对接所用的必须资料及系统的。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十二、合同生效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本合同自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签约</w:t>
      </w:r>
      <w:r>
        <w:rPr>
          <w:rFonts w:hint="eastAsia" w:ascii="宋体" w:hAnsi="宋体" w:cs="宋体"/>
          <w:sz w:val="24"/>
          <w:szCs w:val="24"/>
        </w:rPr>
        <w:t>之日起即自然发生法律效力；本合同也可为于网签合同附件，有同等法律效力。</w:t>
      </w:r>
    </w:p>
    <w:p>
      <w:pPr>
        <w:spacing w:line="360" w:lineRule="auto"/>
        <w:ind w:firstLine="42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十三、其它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1、本合同未尽事宜，双方另行签定补充合同，补充合同作为本合同附件，与本合同具有同等法律效力。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2、本合同一式二份，甲乙各持一份。</w:t>
      </w:r>
    </w:p>
    <w:p>
      <w:pPr>
        <w:spacing w:line="360" w:lineRule="auto"/>
        <w:ind w:firstLine="1260" w:firstLineChars="525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auto"/>
        <w:ind w:firstLine="1260" w:firstLineChars="525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auto"/>
        <w:ind w:firstLine="1260" w:firstLineChars="525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auto"/>
        <w:ind w:firstLine="1260" w:firstLineChars="525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甲方：                            乙方：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江苏路通达智能科技有限公司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                </w:t>
      </w:r>
    </w:p>
    <w:p>
      <w:pPr>
        <w:spacing w:line="480" w:lineRule="auto"/>
        <w:ind w:firstLine="1260" w:firstLineChars="525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480" w:lineRule="auto"/>
        <w:ind w:firstLine="1260" w:firstLineChars="525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授权代表：                        授权代表：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曹文全</w:t>
      </w:r>
    </w:p>
    <w:p>
      <w:pPr>
        <w:spacing w:line="480" w:lineRule="auto"/>
        <w:ind w:firstLine="1260" w:firstLineChars="525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日    期：                        日    期：2016年12月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13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79" w:right="860" w:bottom="1440" w:left="8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/>
      </w:rPr>
    </w:pPr>
    <w:r>
      <w:rPr>
        <w:rStyle w:val="7"/>
        <w:rFonts w:hint="eastAsia"/>
      </w:rPr>
      <w:t>共4页第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  <w:r>
      <w:rPr>
        <w:rStyle w:val="7"/>
        <w:rFonts w:hint="eastAsia"/>
      </w:rPr>
      <w:t>页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7444"/>
    <w:multiLevelType w:val="singleLevel"/>
    <w:tmpl w:val="5475744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475D29D"/>
    <w:multiLevelType w:val="singleLevel"/>
    <w:tmpl w:val="5475D29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4A4499"/>
    <w:multiLevelType w:val="singleLevel"/>
    <w:tmpl w:val="584A44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75C"/>
    <w:rsid w:val="001933F3"/>
    <w:rsid w:val="00196974"/>
    <w:rsid w:val="00296E67"/>
    <w:rsid w:val="00356772"/>
    <w:rsid w:val="00373EA5"/>
    <w:rsid w:val="004F0E8C"/>
    <w:rsid w:val="00530658"/>
    <w:rsid w:val="006A4E6E"/>
    <w:rsid w:val="006E7533"/>
    <w:rsid w:val="00747E90"/>
    <w:rsid w:val="007E71E4"/>
    <w:rsid w:val="008303B0"/>
    <w:rsid w:val="0083528D"/>
    <w:rsid w:val="008651D7"/>
    <w:rsid w:val="00981229"/>
    <w:rsid w:val="009B6712"/>
    <w:rsid w:val="009C276D"/>
    <w:rsid w:val="00A320B1"/>
    <w:rsid w:val="00A83B4B"/>
    <w:rsid w:val="00BB30BD"/>
    <w:rsid w:val="00C77EF8"/>
    <w:rsid w:val="00CE5F1E"/>
    <w:rsid w:val="00D541B4"/>
    <w:rsid w:val="00DE6B4B"/>
    <w:rsid w:val="00E83E02"/>
    <w:rsid w:val="00F663D5"/>
    <w:rsid w:val="00FD7AC4"/>
    <w:rsid w:val="06453595"/>
    <w:rsid w:val="0DC55C05"/>
    <w:rsid w:val="0DD31BC7"/>
    <w:rsid w:val="1031606A"/>
    <w:rsid w:val="139031DB"/>
    <w:rsid w:val="18FB64F0"/>
    <w:rsid w:val="1C715569"/>
    <w:rsid w:val="1D7D3F89"/>
    <w:rsid w:val="36B6503D"/>
    <w:rsid w:val="3BAE696E"/>
    <w:rsid w:val="3E0B4254"/>
    <w:rsid w:val="47003CC6"/>
    <w:rsid w:val="48A03B59"/>
    <w:rsid w:val="4D580671"/>
    <w:rsid w:val="504362A5"/>
    <w:rsid w:val="513D4B8A"/>
    <w:rsid w:val="53211E79"/>
    <w:rsid w:val="54716C4B"/>
    <w:rsid w:val="58AB210C"/>
    <w:rsid w:val="5A6D78C5"/>
    <w:rsid w:val="60483655"/>
    <w:rsid w:val="615042E5"/>
    <w:rsid w:val="6BDB5104"/>
    <w:rsid w:val="6CEE4E3E"/>
    <w:rsid w:val="705D0E8D"/>
    <w:rsid w:val="779A3D6E"/>
    <w:rsid w:val="7B22507F"/>
    <w:rsid w:val="7F4B1A89"/>
    <w:rsid w:val="7FCC38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uiPriority="99" w:semiHidden="0" w:name="HTML Code"/>
    <w:lsdException w:qFormat="1" w:uiPriority="99" w:semiHidden="0" w:name="HTML Definition"/>
    <w:lsdException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Strong"/>
    <w:qFormat/>
    <w:uiPriority w:val="22"/>
    <w:rPr>
      <w:b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FollowedHyperlink"/>
    <w:unhideWhenUsed/>
    <w:qFormat/>
    <w:uiPriority w:val="99"/>
    <w:rPr>
      <w:color w:val="555555"/>
      <w:u w:val="none"/>
    </w:rPr>
  </w:style>
  <w:style w:type="character" w:styleId="9">
    <w:name w:val="Emphasis"/>
    <w:qFormat/>
    <w:uiPriority w:val="20"/>
    <w:rPr>
      <w:i/>
    </w:rPr>
  </w:style>
  <w:style w:type="character" w:styleId="10">
    <w:name w:val="HTML Definition"/>
    <w:unhideWhenUsed/>
    <w:qFormat/>
    <w:uiPriority w:val="99"/>
  </w:style>
  <w:style w:type="character" w:styleId="11">
    <w:name w:val="HTML Acronym"/>
    <w:basedOn w:val="5"/>
    <w:unhideWhenUsed/>
    <w:qFormat/>
    <w:uiPriority w:val="99"/>
  </w:style>
  <w:style w:type="character" w:styleId="12">
    <w:name w:val="HTML Variable"/>
    <w:unhideWhenUsed/>
    <w:qFormat/>
    <w:uiPriority w:val="99"/>
  </w:style>
  <w:style w:type="character" w:styleId="13">
    <w:name w:val="Hyperlink"/>
    <w:unhideWhenUsed/>
    <w:qFormat/>
    <w:uiPriority w:val="99"/>
    <w:rPr>
      <w:color w:val="555555"/>
      <w:u w:val="none"/>
    </w:rPr>
  </w:style>
  <w:style w:type="character" w:styleId="14">
    <w:name w:val="HTML Code"/>
    <w:unhideWhenUsed/>
    <w:uiPriority w:val="99"/>
    <w:rPr>
      <w:rFonts w:ascii="monospace" w:hAnsi="monospace" w:eastAsia="monospace" w:cs="monospace"/>
      <w:sz w:val="24"/>
      <w:szCs w:val="24"/>
    </w:rPr>
  </w:style>
  <w:style w:type="character" w:styleId="15">
    <w:name w:val="HTML Cite"/>
    <w:unhideWhenUsed/>
    <w:qFormat/>
    <w:uiPriority w:val="99"/>
  </w:style>
  <w:style w:type="character" w:styleId="16">
    <w:name w:val="HTML Keyboard"/>
    <w:unhideWhenUsed/>
    <w:uiPriority w:val="99"/>
    <w:rPr>
      <w:rFonts w:hint="default" w:ascii="monospace" w:hAnsi="monospace" w:eastAsia="monospace" w:cs="monospace"/>
      <w:sz w:val="24"/>
      <w:szCs w:val="24"/>
    </w:rPr>
  </w:style>
  <w:style w:type="character" w:styleId="17">
    <w:name w:val="HTML Sample"/>
    <w:unhideWhenUsed/>
    <w:qFormat/>
    <w:uiPriority w:val="99"/>
    <w:rPr>
      <w:rFonts w:hint="default" w:ascii="monospace" w:hAnsi="monospace" w:eastAsia="monospace" w:cs="monospace"/>
      <w:sz w:val="24"/>
      <w:szCs w:val="24"/>
    </w:rPr>
  </w:style>
  <w:style w:type="character" w:customStyle="1" w:styleId="19">
    <w:name w:val="ui-bz-bg-hover"/>
    <w:qFormat/>
    <w:uiPriority w:val="0"/>
    <w:rPr>
      <w:shd w:val="clear" w:color="auto" w:fill="000000"/>
    </w:rPr>
  </w:style>
  <w:style w:type="character" w:customStyle="1" w:styleId="20">
    <w:name w:val="tip6"/>
    <w:uiPriority w:val="0"/>
    <w:rPr>
      <w:vanish/>
      <w:color w:val="FF0000"/>
      <w:sz w:val="18"/>
      <w:szCs w:val="18"/>
    </w:rPr>
  </w:style>
  <w:style w:type="character" w:customStyle="1" w:styleId="21">
    <w:name w:val="my-notice"/>
    <w:basedOn w:val="5"/>
    <w:qFormat/>
    <w:uiPriority w:val="0"/>
  </w:style>
  <w:style w:type="character" w:customStyle="1" w:styleId="22">
    <w:name w:val="tip4"/>
    <w:qFormat/>
    <w:uiPriority w:val="0"/>
    <w:rPr>
      <w:vanish/>
      <w:color w:val="FF0000"/>
      <w:sz w:val="18"/>
      <w:szCs w:val="18"/>
    </w:rPr>
  </w:style>
  <w:style w:type="character" w:customStyle="1" w:styleId="23">
    <w:name w:val="orange"/>
    <w:qFormat/>
    <w:uiPriority w:val="0"/>
    <w:rPr>
      <w:color w:val="3FB58F"/>
    </w:rPr>
  </w:style>
  <w:style w:type="character" w:customStyle="1" w:styleId="24">
    <w:name w:val="no72"/>
    <w:basedOn w:val="5"/>
    <w:uiPriority w:val="0"/>
  </w:style>
  <w:style w:type="character" w:customStyle="1" w:styleId="25">
    <w:name w:val="bds_nopic1"/>
    <w:basedOn w:val="5"/>
    <w:uiPriority w:val="0"/>
  </w:style>
  <w:style w:type="character" w:customStyle="1" w:styleId="26">
    <w:name w:val="bds_more"/>
    <w:basedOn w:val="5"/>
    <w:uiPriority w:val="0"/>
  </w:style>
  <w:style w:type="character" w:customStyle="1" w:styleId="27">
    <w:name w:val="ui-bz-bg-hover1"/>
    <w:basedOn w:val="5"/>
    <w:uiPriority w:val="0"/>
  </w:style>
  <w:style w:type="character" w:customStyle="1" w:styleId="28">
    <w:name w:val="bds_nopic2"/>
    <w:basedOn w:val="5"/>
    <w:uiPriority w:val="0"/>
  </w:style>
  <w:style w:type="character" w:customStyle="1" w:styleId="29">
    <w:name w:val="orange6"/>
    <w:uiPriority w:val="0"/>
    <w:rPr>
      <w:color w:val="3FB58F"/>
    </w:rPr>
  </w:style>
  <w:style w:type="character" w:customStyle="1" w:styleId="30">
    <w:name w:val="my-class2"/>
    <w:basedOn w:val="5"/>
    <w:uiPriority w:val="0"/>
  </w:style>
  <w:style w:type="character" w:customStyle="1" w:styleId="31">
    <w:name w:val="top-icon"/>
    <w:basedOn w:val="5"/>
    <w:uiPriority w:val="0"/>
  </w:style>
  <w:style w:type="character" w:customStyle="1" w:styleId="32">
    <w:name w:val="bds_more2"/>
    <w:uiPriority w:val="0"/>
    <w:rPr>
      <w:rFonts w:hint="eastAsia" w:ascii="宋体" w:hAnsi="宋体" w:eastAsia="宋体" w:cs="宋体"/>
      <w:color w:val="454545"/>
      <w:sz w:val="18"/>
      <w:szCs w:val="18"/>
    </w:rPr>
  </w:style>
  <w:style w:type="character" w:customStyle="1" w:styleId="33">
    <w:name w:val="f-star"/>
    <w:uiPriority w:val="0"/>
    <w:rPr>
      <w:color w:val="999999"/>
      <w:sz w:val="21"/>
      <w:szCs w:val="21"/>
    </w:rPr>
  </w:style>
  <w:style w:type="character" w:customStyle="1" w:styleId="34">
    <w:name w:val="t-tag"/>
    <w:uiPriority w:val="0"/>
    <w:rPr>
      <w:color w:val="FFFFFF"/>
      <w:sz w:val="18"/>
      <w:szCs w:val="18"/>
      <w:shd w:val="clear" w:color="auto" w:fill="FE8833"/>
    </w:rPr>
  </w:style>
  <w:style w:type="character" w:customStyle="1" w:styleId="35">
    <w:name w:val="no5"/>
    <w:basedOn w:val="5"/>
    <w:uiPriority w:val="0"/>
  </w:style>
  <w:style w:type="character" w:customStyle="1" w:styleId="36">
    <w:name w:val="no62"/>
    <w:basedOn w:val="5"/>
    <w:uiPriority w:val="0"/>
  </w:style>
  <w:style w:type="character" w:customStyle="1" w:styleId="37">
    <w:name w:val="bds_nopic"/>
    <w:basedOn w:val="5"/>
    <w:uiPriority w:val="0"/>
  </w:style>
  <w:style w:type="character" w:customStyle="1" w:styleId="38">
    <w:name w:val="no7"/>
    <w:basedOn w:val="5"/>
    <w:uiPriority w:val="0"/>
  </w:style>
  <w:style w:type="character" w:customStyle="1" w:styleId="39">
    <w:name w:val="no42"/>
    <w:basedOn w:val="5"/>
    <w:uiPriority w:val="0"/>
  </w:style>
  <w:style w:type="character" w:customStyle="1" w:styleId="40">
    <w:name w:val="bds_more1"/>
    <w:uiPriority w:val="0"/>
    <w:rPr>
      <w:rFonts w:hint="eastAsia"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430</Words>
  <Characters>2453</Characters>
  <Lines>20</Lines>
  <Paragraphs>5</Paragraphs>
  <ScaleCrop>false</ScaleCrop>
  <LinksUpToDate>false</LinksUpToDate>
  <CharactersWithSpaces>2878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2016-12-07T09:57:00Z</dcterms:created>
  <dc:creator>zhong</dc:creator>
  <cp:lastModifiedBy>S46</cp:lastModifiedBy>
  <cp:lastPrinted>2015-02-05T09:14:00Z</cp:lastPrinted>
  <dcterms:modified xsi:type="dcterms:W3CDTF">2016-12-12T10:55:38Z</dcterms:modified>
  <dc:title>软件开发合同书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