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VI优化任务说明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  <w:t>任务背景：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原品牌名称：思维盒子。设计并应用了以下LOGO，目前已制作成品有：大型广告牌、门头、宣传册等。由于商标被抢注问题，目前需要更名为：迭谷。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迭谷的主营业务的联合办公、联合公寓，即线下生活、办公空间的创新运营，向人们提供共享的、未来的办公与生活方式。迭谷的意思是：①迭代的地方【会持续升级的物理空间】；②蜕变的地方【蝶谷同音】。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  <w:t>品牌标语：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有温度的空间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drawing>
          <wp:inline distT="0" distB="0" distL="114300" distR="114300">
            <wp:extent cx="3957955" cy="3786505"/>
            <wp:effectExtent l="0" t="0" r="4445" b="4445"/>
            <wp:docPr id="1" name="图片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7955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  <w:t>任务要求：</w:t>
      </w:r>
    </w:p>
    <w:p>
      <w:pPr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  <w:t>优化或重新定义LOGO【正确英文翻译：迭谷、以及英文简称】</w:t>
      </w:r>
    </w:p>
    <w:p>
      <w:pPr>
        <w:numPr>
          <w:ilvl w:val="0"/>
          <w:numId w:val="2"/>
        </w:numPr>
        <w:jc w:val="both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  <w:lang w:val="en-US" w:eastAsia="zh-CN"/>
        </w:rPr>
        <w:t>优化则尽可能保留</w:t>
      </w:r>
      <w:r>
        <w:drawing>
          <wp:inline distT="0" distB="0" distL="114300" distR="114300">
            <wp:extent cx="542925" cy="409575"/>
            <wp:effectExtent l="0" t="0" r="9525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图标，将思维盒子部分内容改成“迭谷”，同时颜色进行更改，最多不超过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2个色。颜色让人感觉：温暖的、有乐趣的。</w:t>
      </w:r>
    </w:p>
    <w:p>
      <w:pPr>
        <w:numPr>
          <w:ilvl w:val="0"/>
          <w:numId w:val="2"/>
        </w:numPr>
        <w:jc w:val="both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重新定义则可展开想象。如采用颜色我们统一要求是：让人感觉：温暖的、有乐趣的。优先考虑字体无图标的LOGO【淘宝】，或以字体融合的LOGO【小米】。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  <w:t>二、确认LOGO后的任务附录</w:t>
      </w:r>
    </w:p>
    <w:tbl>
      <w:tblPr>
        <w:tblStyle w:val="5"/>
        <w:tblW w:w="10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235"/>
        <w:gridCol w:w="7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vertAlign w:val="baseline"/>
                <w:lang w:val="en-US" w:eastAsia="zh-CN"/>
              </w:rPr>
              <w:t>序列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vertAlign w:val="baseline"/>
                <w:lang w:val="en-US" w:eastAsia="zh-CN"/>
              </w:rPr>
              <w:t>任务</w:t>
            </w:r>
          </w:p>
        </w:tc>
        <w:tc>
          <w:tcPr>
            <w:tcW w:w="75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标准色</w:t>
            </w:r>
          </w:p>
        </w:tc>
        <w:tc>
          <w:tcPr>
            <w:tcW w:w="7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设计吉祥物</w:t>
            </w:r>
          </w:p>
        </w:tc>
        <w:tc>
          <w:tcPr>
            <w:tcW w:w="7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已有此前设计的吉祥物，有制作实物人偶。现需按以下思路优化【可协商】。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吉祥物要求是整体感觉是与LOGO、VI一致的，风格、感官是一样的。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75" w:beforeAutospacing="0" w:after="75" w:afterAutospacing="0" w:line="2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434E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434E"/>
                <w:spacing w:val="0"/>
                <w:sz w:val="22"/>
                <w:szCs w:val="22"/>
                <w:shd w:val="clear" w:fill="FFFFFF"/>
              </w:rPr>
              <w:t>首选形象：小宝原型+蝴蝶造型【翅膀/触角】的鞋+机器人身躯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434E"/>
                <w:spacing w:val="0"/>
                <w:sz w:val="22"/>
                <w:szCs w:val="22"/>
                <w:shd w:val="clear" w:fill="FFFFFF"/>
                <w:lang w:eastAsia="zh-CN"/>
              </w:rPr>
              <w:t>【可爱的财神、如虎添翼、蝶的元素】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75" w:beforeAutospacing="0" w:after="75" w:afterAutospacing="0" w:line="2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434E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434E"/>
                <w:spacing w:val="0"/>
                <w:sz w:val="22"/>
                <w:szCs w:val="22"/>
                <w:shd w:val="clear" w:fill="FFFFFF"/>
              </w:rPr>
              <w:t>备选形象：魔方机器人形象+头部独角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434E"/>
                <w:spacing w:val="0"/>
                <w:sz w:val="22"/>
                <w:szCs w:val="22"/>
                <w:shd w:val="clear" w:fill="FFFFFF"/>
                <w:lang w:eastAsia="zh-CN"/>
              </w:rPr>
              <w:t>【独角兽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434E"/>
                <w:spacing w:val="0"/>
                <w:sz w:val="22"/>
                <w:szCs w:val="22"/>
                <w:shd w:val="clear" w:fill="FFFFFF"/>
                <w:lang w:val="en-US" w:eastAsia="zh-CN"/>
              </w:rPr>
              <w:t>+科技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434E"/>
                <w:spacing w:val="0"/>
                <w:sz w:val="22"/>
                <w:szCs w:val="22"/>
                <w:shd w:val="clear" w:fill="FFFFFF"/>
                <w:lang w:eastAsia="zh-CN"/>
              </w:rPr>
              <w:t>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75" w:beforeAutospacing="0" w:after="75" w:afterAutospacing="0" w:line="2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4434E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bookmarkStart w:id="0" w:name="_GoBack"/>
            <w:bookmarkEnd w:id="0"/>
            <w:r>
              <w:drawing>
                <wp:inline distT="0" distB="0" distL="114300" distR="114300">
                  <wp:extent cx="4552950" cy="3333750"/>
                  <wp:effectExtent l="0" t="0" r="0" b="0"/>
                  <wp:docPr id="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设计胸针/胸牌</w:t>
            </w:r>
          </w:p>
        </w:tc>
        <w:tc>
          <w:tcPr>
            <w:tcW w:w="75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企业胸针要有档次感；胸牌风格简约、有创意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设计名片</w:t>
            </w:r>
          </w:p>
        </w:tc>
        <w:tc>
          <w:tcPr>
            <w:tcW w:w="7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名片要求有空间感、简约、有创意。文字：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姓名、手机、邮箱、二维码。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“集齐3名迭谷不同人员的名片可在首次合作中享8.8折优惠”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有温度的空间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设计手提袋</w:t>
            </w:r>
          </w:p>
        </w:tc>
        <w:tc>
          <w:tcPr>
            <w:tcW w:w="7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一般用于装置宣传册、文件袋。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设计包装盒</w:t>
            </w:r>
          </w:p>
        </w:tc>
        <w:tc>
          <w:tcPr>
            <w:tcW w:w="752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一般用于装置礼品【水杯、衣服等】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设计信纸</w:t>
            </w:r>
          </w:p>
        </w:tc>
        <w:tc>
          <w:tcPr>
            <w:tcW w:w="75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Word格式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设计会员卡</w:t>
            </w:r>
          </w:p>
        </w:tc>
        <w:tc>
          <w:tcPr>
            <w:tcW w:w="75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圆形、长方形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设计海报框架</w:t>
            </w:r>
          </w:p>
        </w:tc>
        <w:tc>
          <w:tcPr>
            <w:tcW w:w="75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上下、左右的固定展示格式【中间留白补充实际内容】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设计品牌T恤</w:t>
            </w:r>
          </w:p>
        </w:tc>
        <w:tc>
          <w:tcPr>
            <w:tcW w:w="75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短袖，有创意、时尚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设计品牌水杯</w:t>
            </w:r>
          </w:p>
        </w:tc>
        <w:tc>
          <w:tcPr>
            <w:tcW w:w="75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单耳水杯；非商务风；吉祥物壁画，或者标准色+logo、吉祥物。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设计品牌卫衣</w:t>
            </w:r>
          </w:p>
        </w:tc>
        <w:tc>
          <w:tcPr>
            <w:tcW w:w="75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长轴拉链运动卫衣，有创意、时尚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13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设计品牌鸭舌帽</w:t>
            </w:r>
          </w:p>
        </w:tc>
        <w:tc>
          <w:tcPr>
            <w:tcW w:w="75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有创意、时尚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14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设计品牌旗帜</w:t>
            </w:r>
          </w:p>
        </w:tc>
        <w:tc>
          <w:tcPr>
            <w:tcW w:w="75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  <w:t>双角吊旗【如下图案例】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4414520" cy="2615565"/>
                  <wp:effectExtent l="0" t="0" r="5080" b="13335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4520" cy="261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C55AE6"/>
    <w:multiLevelType w:val="singleLevel"/>
    <w:tmpl w:val="E5C55AE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B997E24"/>
    <w:multiLevelType w:val="singleLevel"/>
    <w:tmpl w:val="3B997E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82775F"/>
    <w:rsid w:val="37E2564A"/>
    <w:rsid w:val="56F42868"/>
    <w:rsid w:val="62560C2D"/>
    <w:rsid w:val="6C86796C"/>
    <w:rsid w:val="70CF535F"/>
    <w:rsid w:val="72A3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微软雅黑" w:asciiTheme="minorHAnsi" w:hAnsiTheme="minorHAnsi" w:eastAsiaTheme="minorEastAsia"/>
      <w:kern w:val="0"/>
      <w:sz w:val="18"/>
      <w:szCs w:val="1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逝去故事</dc:creator>
  <cp:lastModifiedBy>逝去故事</cp:lastModifiedBy>
  <dcterms:modified xsi:type="dcterms:W3CDTF">2019-02-24T08:21:00Z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