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PC端实现类似京东的首页放大镜水印</w:t>
      </w:r>
      <w:r>
        <w:drawing>
          <wp:inline distT="0" distB="0" distL="0" distR="0">
            <wp:extent cx="5274310" cy="30149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9679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color w:val="00B050"/>
        </w:rPr>
      </w:pPr>
      <w:r>
        <w:rPr>
          <w:rFonts w:hint="eastAsia"/>
          <w:color w:val="00B050"/>
        </w:rPr>
        <w:t>那我在后台添加一个上传, 你们将打好水印的图片上传上去, 用于前台放大镜效果</w:t>
      </w:r>
    </w:p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2、修正产品不能正确选定配送区域问题BUG</w:t>
      </w:r>
    </w:p>
    <w:p>
      <w:pPr>
        <w:pStyle w:val="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仓库配送范围需要保留</w:t>
      </w:r>
    </w:p>
    <w:p>
      <w:pPr>
        <w:pStyle w:val="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快递方式配送区域保留</w:t>
      </w:r>
    </w:p>
    <w:p>
      <w:pPr>
        <w:pStyle w:val="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客户结算页面能否配送区域为仓库配送区域与快递配送区域的交集，不在交集范围内即此配送范围不可用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eastAsia="zh-CN"/>
        </w:rPr>
        <w:t>沟通确定</w:t>
      </w:r>
      <w:r>
        <w:rPr>
          <w:rFonts w:hint="eastAsia"/>
          <w:color w:val="00B050"/>
          <w:sz w:val="28"/>
          <w:szCs w:val="28"/>
          <w:lang w:val="en-US" w:eastAsia="zh-CN"/>
        </w:rPr>
        <w:t>;疑问举例: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    如果仓库配送地址选择的是 北京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    配送方式A的地区是 北京-北京-东城区  北京-北京-西城区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    用户收获地址是 北京-北京-东城区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    那么 配送方式A为 可用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    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    如果仓库配送地址选择的是 北京-北京-海淀区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    配送方式A的地区是 北京-北京-东城区  北京-北京-西城区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    用户收获地址是 北京-北京-东城区</w:t>
      </w:r>
    </w:p>
    <w:p>
      <w:pPr>
        <w:pStyle w:val="4"/>
        <w:numPr>
          <w:ilvl w:val="0"/>
          <w:numId w:val="0"/>
        </w:numPr>
        <w:ind w:leftChars="0"/>
        <w:rPr>
          <w:rFonts w:hint="default" w:eastAsiaTheme="minor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    那么 配送方式A为 不可用</w:t>
      </w: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移动端优化，修复部分商品移动端搜索结果不能全部显示问题，</w:t>
      </w:r>
    </w:p>
    <w:p>
      <w:pPr>
        <w:numPr>
          <w:ilvl w:val="0"/>
          <w:numId w:val="0"/>
        </w:numPr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>客户回复：就是PC端搜索有18个产品移动端只有10个</w:t>
      </w:r>
    </w:p>
    <w:p>
      <w:pPr>
        <w:numPr>
          <w:ilvl w:val="0"/>
          <w:numId w:val="0"/>
        </w:numPr>
        <w:rPr>
          <w:rFonts w:hint="default"/>
          <w:color w:val="00B050"/>
          <w:sz w:val="28"/>
          <w:szCs w:val="28"/>
          <w:lang w:val="en-US" w:eastAsia="zh-CN"/>
        </w:rPr>
      </w:pPr>
      <w:r>
        <w:rPr>
          <w:rFonts w:hint="default"/>
          <w:color w:val="00B050"/>
          <w:sz w:val="28"/>
          <w:szCs w:val="28"/>
          <w:lang w:val="en-US" w:eastAsia="zh-CN"/>
        </w:rPr>
        <w:drawing>
          <wp:inline distT="0" distB="0" distL="114300" distR="114300">
            <wp:extent cx="1063625" cy="4664710"/>
            <wp:effectExtent l="0" t="0" r="3175" b="2540"/>
            <wp:docPr id="3" name="图片 3" descr="e12b87780294c48afe458ed798d6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12b87780294c48afe458ed798d6e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B050"/>
          <w:sz w:val="28"/>
          <w:szCs w:val="28"/>
          <w:lang w:val="en-US" w:eastAsia="zh-CN"/>
        </w:rPr>
      </w:pPr>
      <w:r>
        <w:rPr>
          <w:rFonts w:hint="default"/>
          <w:color w:val="00B050"/>
          <w:sz w:val="28"/>
          <w:szCs w:val="28"/>
          <w:lang w:val="en-US" w:eastAsia="zh-CN"/>
        </w:rPr>
        <w:drawing>
          <wp:inline distT="0" distB="0" distL="114300" distR="114300">
            <wp:extent cx="3864610" cy="2682240"/>
            <wp:effectExtent l="0" t="0" r="2540" b="3810"/>
            <wp:docPr id="4" name="图片 4" descr="039ac4b5cbd9dab7a1ae7e11e227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39ac4b5cbd9dab7a1ae7e11e2277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default"/>
          <w:color w:val="00B050"/>
          <w:sz w:val="28"/>
          <w:szCs w:val="28"/>
          <w:lang w:val="en-US" w:eastAsia="zh-CN"/>
        </w:rPr>
        <w:t>这1页时16个</w:t>
      </w:r>
      <w:r>
        <w:rPr>
          <w:rFonts w:hint="eastAsia"/>
          <w:color w:val="00B050"/>
          <w:sz w:val="28"/>
          <w:szCs w:val="28"/>
          <w:lang w:val="en-US" w:eastAsia="zh-CN"/>
        </w:rPr>
        <w:t xml:space="preserve">  第二页是两个</w:t>
      </w:r>
    </w:p>
    <w:p>
      <w:pPr>
        <w:numPr>
          <w:ilvl w:val="0"/>
          <w:numId w:val="0"/>
        </w:numPr>
        <w:rPr>
          <w:rFonts w:hint="eastAsia"/>
          <w:color w:val="00B050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优化后台上传商品操作，价，实现类似淘宝阿里上传操作，即自定义SKU属性，不同属性SKU价格不做关联，直接输入（现有系统，价格相互关联，SKU价格=基准价格+-属性差值价格）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（注明）</w:t>
      </w:r>
      <w:r>
        <w:rPr>
          <w:rFonts w:hint="eastAsia"/>
          <w:sz w:val="28"/>
          <w:szCs w:val="28"/>
        </w:rPr>
        <w:t>得考虑已有数据的迁移</w:t>
      </w:r>
      <w:r>
        <w:rPr>
          <w:rFonts w:hint="eastAsia"/>
          <w:sz w:val="28"/>
          <w:szCs w:val="28"/>
          <w:lang w:val="en-US" w:eastAsia="zh-CN"/>
        </w:rPr>
        <w:t xml:space="preserve">  录了个天猫淘宝上传产品的属性处理那里可以做参考 </w:t>
      </w:r>
    </w:p>
    <w:p>
      <w:pPr>
        <w:numPr>
          <w:ilvl w:val="0"/>
          <w:numId w:val="0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 xml:space="preserve">需要实现功能: </w:t>
      </w:r>
    </w:p>
    <w:p>
      <w:pPr>
        <w:numPr>
          <w:ilvl w:val="0"/>
          <w:numId w:val="3"/>
        </w:numPr>
        <w:ind w:left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>多属性 多价格  价格单独设置不与商品价格关联.</w:t>
      </w:r>
    </w:p>
    <w:p>
      <w:pPr>
        <w:numPr>
          <w:ilvl w:val="0"/>
          <w:numId w:val="0"/>
        </w:numPr>
        <w:rPr>
          <w:rFonts w:hint="default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>举例: 红色, 长款   100元 100个  EC54897984</w:t>
      </w:r>
    </w:p>
    <w:p>
      <w:pPr>
        <w:numPr>
          <w:ilvl w:val="0"/>
          <w:numId w:val="0"/>
        </w:numPr>
        <w:rPr>
          <w:rFonts w:hint="default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>蓝色 长款  120元 100个 EC54897984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>每种属性有一个小图片, 前台选择的时候可以看到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color w:val="00B050"/>
          <w:sz w:val="28"/>
          <w:szCs w:val="28"/>
          <w:lang w:val="en-US" w:eastAsia="zh-CN"/>
        </w:rPr>
      </w:pPr>
      <w:r>
        <w:rPr>
          <w:rFonts w:hint="eastAsia"/>
          <w:color w:val="00B050"/>
          <w:sz w:val="28"/>
          <w:szCs w:val="28"/>
          <w:lang w:val="en-US" w:eastAsia="zh-CN"/>
        </w:rPr>
        <w:t>选择的属性的效果与淘宝相同.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275205"/>
            <wp:effectExtent l="0" t="0" r="3810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4"/>
        </w:numPr>
        <w:ind w:firstLineChars="0"/>
      </w:pPr>
      <w:r>
        <w:rPr>
          <w:rFonts w:hint="eastAsia"/>
        </w:rPr>
        <w:t>功能1</w:t>
      </w:r>
    </w:p>
    <w:p>
      <w:pPr>
        <w:pStyle w:val="4"/>
        <w:ind w:left="420" w:firstLine="0" w:firstLineChars="0"/>
      </w:pPr>
      <w:r>
        <w:rPr>
          <w:rFonts w:hint="eastAsia"/>
        </w:rPr>
        <w:t>部署后需要提供文档指明所引用图片地址以及图片大小尺寸，方便后期灵活更换</w:t>
      </w:r>
    </w:p>
    <w:p>
      <w:pPr>
        <w:pStyle w:val="4"/>
        <w:numPr>
          <w:ilvl w:val="0"/>
          <w:numId w:val="4"/>
        </w:numPr>
        <w:ind w:firstLineChars="0"/>
      </w:pPr>
      <w:r>
        <w:rPr>
          <w:rFonts w:hint="eastAsia"/>
        </w:rPr>
        <w:t>功能2</w:t>
      </w:r>
    </w:p>
    <w:p>
      <w:pPr>
        <w:pStyle w:val="4"/>
        <w:ind w:left="420" w:firstLine="0" w:firstLineChars="0"/>
      </w:pPr>
      <w:r>
        <w:rPr>
          <w:rFonts w:hint="eastAsia"/>
        </w:rPr>
        <w:t>现有功能比较混乱，在使用原有后端配置选项的前提下修复BUG，尽量不在后台天降新的操作项</w:t>
      </w:r>
    </w:p>
    <w:p>
      <w:pPr>
        <w:pStyle w:val="4"/>
        <w:numPr>
          <w:ilvl w:val="0"/>
          <w:numId w:val="4"/>
        </w:numPr>
        <w:ind w:firstLineChars="0"/>
      </w:pPr>
      <w:r>
        <w:rPr>
          <w:rFonts w:hint="eastAsia"/>
        </w:rPr>
        <w:t>功能3</w:t>
      </w:r>
    </w:p>
    <w:p>
      <w:pPr>
        <w:pStyle w:val="4"/>
        <w:ind w:left="420" w:firstLine="0" w:firstLineChars="0"/>
      </w:pPr>
      <w:r>
        <w:rPr>
          <w:rFonts w:hint="eastAsia"/>
        </w:rPr>
        <w:t>移动端前台能够正常搜索到PC端所搜索到的所有产品，如产品数量过多采用分页加载</w:t>
      </w:r>
    </w:p>
    <w:p>
      <w:pPr>
        <w:pStyle w:val="4"/>
        <w:numPr>
          <w:ilvl w:val="0"/>
          <w:numId w:val="4"/>
        </w:numPr>
        <w:ind w:firstLineChars="0"/>
        <w:jc w:val="left"/>
      </w:pPr>
      <w:r>
        <w:rPr>
          <w:rFonts w:hint="eastAsia"/>
        </w:rPr>
        <w:t>功能4</w:t>
      </w:r>
      <w:r>
        <w:drawing>
          <wp:inline distT="0" distB="0" distL="0" distR="0">
            <wp:extent cx="5274310" cy="26416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  <w:jc w:val="left"/>
      </w:pPr>
      <w:r>
        <w:rPr>
          <w:rFonts w:hint="eastAsia"/>
        </w:rPr>
        <w:t>去除多余选项</w:t>
      </w: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25076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</w:pPr>
      <w:r>
        <w:rPr>
          <w:rFonts w:hint="eastAsia"/>
        </w:rPr>
        <w:t>此选项卡用来配置多属性</w:t>
      </w:r>
    </w:p>
    <w:p>
      <w:pPr>
        <w:pStyle w:val="4"/>
        <w:ind w:left="420" w:firstLine="0" w:firstLineChars="0"/>
        <w:rPr>
          <w:rFonts w:hint="eastAsia"/>
        </w:rPr>
      </w:pPr>
    </w:p>
    <w:p>
      <w:pPr>
        <w:pStyle w:val="4"/>
        <w:ind w:left="420" w:firstLine="0" w:firstLineChars="0"/>
      </w:pPr>
      <w:r>
        <w:drawing>
          <wp:inline distT="0" distB="0" distL="0" distR="0">
            <wp:extent cx="5274310" cy="16929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20" w:firstLine="0" w:firstLineChars="0"/>
        <w:rPr>
          <w:rFonts w:hint="eastAsia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</w:pPr>
      <w:r>
        <w:rPr>
          <w:rFonts w:hint="eastAsia"/>
          <w14:textFill>
            <w14:gradFill>
              <w14:gsLst>
                <w14:gs w14:pos="0">
                  <w14:srgbClr w14:val="14CD68"/>
                </w14:gs>
                <w14:gs w14:pos="100000">
                  <w14:srgbClr w14:val="0B6E38"/>
                </w14:gs>
              </w14:gsLst>
              <w14:lin w14:scaled="0"/>
            </w14:gradFill>
          </w14:textFill>
        </w:rPr>
        <w:t>此页面用来上传5站主图，属性图不在继续在这里上传，</w:t>
      </w:r>
    </w:p>
    <w:p>
      <w:pPr>
        <w:numPr>
          <w:ilvl w:val="0"/>
          <w:numId w:val="0"/>
        </w:numPr>
        <w:rPr>
          <w:rFonts w:hint="eastAsia"/>
          <w:color w:val="00B050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color w:val="00B050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增加;</w:t>
      </w:r>
    </w:p>
    <w:p>
      <w:pPr>
        <w:numPr>
          <w:ilvl w:val="0"/>
          <w:numId w:val="0"/>
        </w:numPr>
        <w:rPr>
          <w:rFonts w:hint="default"/>
          <w:color w:val="00B050"/>
          <w:sz w:val="28"/>
          <w:szCs w:val="28"/>
          <w:lang w:val="en-US" w:eastAsia="zh-CN"/>
        </w:rPr>
      </w:pPr>
      <w:r>
        <w:rPr>
          <w:rFonts w:hint="default"/>
          <w:color w:val="00B050"/>
          <w:sz w:val="28"/>
          <w:szCs w:val="28"/>
          <w:lang w:val="en-US" w:eastAsia="zh-CN"/>
        </w:rPr>
        <w:drawing>
          <wp:inline distT="0" distB="0" distL="114300" distR="114300">
            <wp:extent cx="5271770" cy="2711450"/>
            <wp:effectExtent l="0" t="0" r="5080" b="12700"/>
            <wp:docPr id="9" name="图片 9" descr="25ce8abdf7125e2d818ddcabc46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5ce8abdf7125e2d818ddcabc4634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B050"/>
          <w:sz w:val="28"/>
          <w:szCs w:val="28"/>
          <w:lang w:val="en-US" w:eastAsia="zh-CN"/>
        </w:rPr>
      </w:pPr>
      <w:r>
        <w:rPr>
          <w:rFonts w:hint="default"/>
          <w:color w:val="00B050"/>
          <w:sz w:val="28"/>
          <w:szCs w:val="28"/>
          <w:lang w:val="en-US" w:eastAsia="zh-CN"/>
        </w:rPr>
        <w:drawing>
          <wp:inline distT="0" distB="0" distL="114300" distR="114300">
            <wp:extent cx="5258435" cy="2833370"/>
            <wp:effectExtent l="0" t="0" r="18415" b="5080"/>
            <wp:docPr id="10" name="图片 10" descr="b48e104c97a26e8ab44a8ec6a45f7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48e104c97a26e8ab44a8ec6a45f7d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00B05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00B05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在产品详情页点击加入购物车之后动画效果去侧边购物车，在购物车点了去结算判断是否登录，未登录弹窗提示登入，登入的转我发的第二张图这个页面</w:t>
      </w:r>
    </w:p>
    <w:p>
      <w:pPr>
        <w:numPr>
          <w:ilvl w:val="0"/>
          <w:numId w:val="0"/>
        </w:numPr>
        <w:rPr>
          <w:rFonts w:hint="default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3971925" cy="4514850"/>
            <wp:effectExtent l="0" t="0" r="9525" b="0"/>
            <wp:docPr id="11" name="图片 11" descr="7ddbbda917a4534bdcd9721fc5a7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ddbbda917a4534bdcd9721fc5a7b3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default"/>
          <w:color w:val="404040" w:themeColor="text1" w:themeTint="BF"/>
          <w:sz w:val="28"/>
          <w:szCs w:val="2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numPr>
          <w:ilvl w:val="0"/>
          <w:numId w:val="0"/>
        </w:numPr>
        <w:rPr>
          <w:rFonts w:hint="default"/>
          <w:color w:val="00B05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54F207"/>
    <w:multiLevelType w:val="singleLevel"/>
    <w:tmpl w:val="F954F20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10BB0387"/>
    <w:multiLevelType w:val="multilevel"/>
    <w:tmpl w:val="10BB038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AE4513E"/>
    <w:multiLevelType w:val="singleLevel"/>
    <w:tmpl w:val="2AE4513E"/>
    <w:lvl w:ilvl="0" w:tentative="0">
      <w:start w:val="3"/>
      <w:numFmt w:val="decimal"/>
      <w:suff w:val="nothing"/>
      <w:lvlText w:val="%1、"/>
      <w:lvlJc w:val="left"/>
    </w:lvl>
  </w:abstractNum>
  <w:abstractNum w:abstractNumId="3">
    <w:nsid w:val="698D118C"/>
    <w:multiLevelType w:val="multilevel"/>
    <w:tmpl w:val="698D118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672"/>
    <w:rsid w:val="00657DB1"/>
    <w:rsid w:val="006824FB"/>
    <w:rsid w:val="00B83672"/>
    <w:rsid w:val="00BF739C"/>
    <w:rsid w:val="00EA27D1"/>
    <w:rsid w:val="0A926E88"/>
    <w:rsid w:val="2847073C"/>
    <w:rsid w:val="61E70D2C"/>
    <w:rsid w:val="656116B4"/>
    <w:rsid w:val="75B06C8E"/>
    <w:rsid w:val="7AA576D4"/>
    <w:rsid w:val="7C0C5BD6"/>
    <w:rsid w:val="7FD3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</Words>
  <Characters>124</Characters>
  <Lines>1</Lines>
  <Paragraphs>1</Paragraphs>
  <TotalTime>57</TotalTime>
  <ScaleCrop>false</ScaleCrop>
  <LinksUpToDate>false</LinksUpToDate>
  <CharactersWithSpaces>144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2019-07-17T10:01:00Z</dcterms:created>
  <dc:creator>德鹏 俞</dc:creator>
  <cp:lastModifiedBy>空谷幽兰</cp:lastModifiedBy>
  <dcterms:modified xsi:type="dcterms:W3CDTF">2019-07-24T02:33:25Z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