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2D2F" w14:textId="5100C8A2" w:rsidR="001157AC" w:rsidRPr="00EB420E" w:rsidRDefault="00EB420E" w:rsidP="00EB420E">
      <w:pPr>
        <w:pStyle w:val="2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汉康</w:t>
      </w:r>
      <w:r>
        <w:rPr>
          <w:rFonts w:ascii="黑体" w:eastAsia="黑体" w:hAnsi="黑体"/>
        </w:rPr>
        <w:t>公司</w:t>
      </w:r>
      <w:r w:rsidR="001157AC" w:rsidRPr="00EB420E">
        <w:rPr>
          <w:rFonts w:ascii="黑体" w:eastAsia="黑体" w:hAnsi="黑体" w:hint="eastAsia"/>
        </w:rPr>
        <w:t>“汉”“康”系列盒装豆腐设计包装</w:t>
      </w:r>
    </w:p>
    <w:p w14:paraId="36B0C031" w14:textId="1124FC57" w:rsidR="00EB420E" w:rsidRPr="007A68D6" w:rsidRDefault="00EB420E" w:rsidP="007A68D6">
      <w:pPr>
        <w:spacing w:before="100" w:beforeAutospacing="1" w:after="100" w:afterAutospacing="1"/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</w:pPr>
      <w:r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一、</w:t>
      </w:r>
      <w:r w:rsidRPr="007A68D6">
        <w:rPr>
          <w:rFonts w:ascii="宋体" w:eastAsia="宋体" w:hAnsi="宋体"/>
          <w:b/>
          <w:color w:val="333333"/>
          <w:spacing w:val="8"/>
          <w:kern w:val="10"/>
          <w:sz w:val="28"/>
        </w:rPr>
        <w:t>公司简介</w:t>
      </w:r>
    </w:p>
    <w:p w14:paraId="639B8D9C" w14:textId="77777777" w:rsidR="00EB420E" w:rsidRPr="007A68D6" w:rsidRDefault="00EB420E" w:rsidP="007A68D6">
      <w:pPr>
        <w:spacing w:before="100" w:beforeAutospacing="1" w:after="100" w:afterAutospacing="1"/>
        <w:ind w:firstLineChars="221" w:firstLine="566"/>
        <w:rPr>
          <w:rFonts w:ascii="宋体" w:eastAsia="宋体" w:hAnsi="宋体"/>
          <w:color w:val="333333"/>
          <w:spacing w:val="8"/>
          <w:kern w:val="10"/>
          <w:sz w:val="24"/>
        </w:rPr>
      </w:pP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上海汉康豆类食品有限公司创建于1991年，是一家生产、销售豆类制品的食品企业。近3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0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年的历程中，公司始终专注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为百姓提供安全、优质、健康的豆类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制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品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，产品销往上海各大卖场、超市，以及企业、学校配膳中心等单位，并在全市各菜市场开设了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12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00多家销售网点，直接供应上海市民。公司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是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上海市豆制品行业内硬件设施先进、产销量大、品牌知名度高的龙头企业之一，通过了HACCP、ISO9001、ISO14001管</w:t>
      </w:r>
      <w:bookmarkStart w:id="0" w:name="_GoBack"/>
      <w:bookmarkEnd w:id="0"/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理体系认证，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是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“全国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守合同重信用单位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”、“上海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市食品安全示范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单位”，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“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上海市农业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产业化重点龙头企业”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、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“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上海市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文明单位”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，荣获“宝山区政府质量奖”。董事长周汉康是“上海市优秀中国特色社会主义事业建设者”，并被中共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</w:rPr>
        <w:t>中央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</w:rPr>
        <w:t>文明办授予的“中国好人”称号。</w:t>
      </w:r>
    </w:p>
    <w:p w14:paraId="261DD668" w14:textId="7BAD817D" w:rsidR="00EB420E" w:rsidRPr="007A68D6" w:rsidRDefault="00EB420E" w:rsidP="007A68D6">
      <w:pPr>
        <w:spacing w:before="100" w:beforeAutospacing="1" w:after="100" w:afterAutospacing="1"/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</w:pPr>
      <w:r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二</w:t>
      </w:r>
      <w:r w:rsidRPr="007A68D6">
        <w:rPr>
          <w:rFonts w:ascii="宋体" w:eastAsia="宋体" w:hAnsi="宋体"/>
          <w:b/>
          <w:color w:val="333333"/>
          <w:spacing w:val="8"/>
          <w:kern w:val="10"/>
          <w:sz w:val="28"/>
        </w:rPr>
        <w:t>、产品</w:t>
      </w:r>
      <w:r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介绍</w:t>
      </w:r>
    </w:p>
    <w:p w14:paraId="2C7F9CD7" w14:textId="6A834597" w:rsidR="00EB420E" w:rsidRPr="007A68D6" w:rsidRDefault="00EB420E" w:rsidP="007A68D6">
      <w:pPr>
        <w:spacing w:before="100" w:beforeAutospacing="1" w:after="100" w:afterAutospacing="1"/>
        <w:ind w:firstLineChars="270" w:firstLine="594"/>
        <w:rPr>
          <w:rFonts w:ascii="宋体" w:eastAsia="宋体" w:hAnsi="宋体"/>
          <w:kern w:val="10"/>
          <w:sz w:val="22"/>
        </w:rPr>
      </w:pPr>
      <w:r w:rsidRPr="007A68D6">
        <w:rPr>
          <w:rFonts w:ascii="宋体" w:eastAsia="宋体" w:hAnsi="宋体" w:hint="eastAsia"/>
          <w:kern w:val="10"/>
          <w:sz w:val="22"/>
        </w:rPr>
        <w:t>汉康</w:t>
      </w:r>
      <w:r w:rsidRPr="007A68D6">
        <w:rPr>
          <w:rFonts w:ascii="宋体" w:eastAsia="宋体" w:hAnsi="宋体"/>
          <w:kern w:val="10"/>
          <w:sz w:val="22"/>
        </w:rPr>
        <w:t>产品为生鲜豆制品</w:t>
      </w:r>
      <w:r w:rsidRPr="007A68D6">
        <w:rPr>
          <w:rFonts w:ascii="宋体" w:eastAsia="宋体" w:hAnsi="宋体" w:hint="eastAsia"/>
          <w:kern w:val="10"/>
          <w:sz w:val="22"/>
        </w:rPr>
        <w:t>，</w:t>
      </w:r>
      <w:r w:rsidRPr="007A68D6">
        <w:rPr>
          <w:rFonts w:ascii="宋体" w:eastAsia="宋体" w:hAnsi="宋体"/>
          <w:kern w:val="10"/>
          <w:sz w:val="22"/>
        </w:rPr>
        <w:t>如内酯豆腐、板豆腐、豆腐干、百页、素鸡、油豆腐、豆浆豆奶等。产品</w:t>
      </w:r>
      <w:r w:rsidRPr="007A68D6">
        <w:rPr>
          <w:rFonts w:ascii="宋体" w:eastAsia="宋体" w:hAnsi="宋体" w:hint="eastAsia"/>
          <w:kern w:val="10"/>
          <w:sz w:val="22"/>
        </w:rPr>
        <w:t>原料</w:t>
      </w:r>
      <w:r w:rsidRPr="007A68D6">
        <w:rPr>
          <w:rFonts w:ascii="宋体" w:eastAsia="宋体" w:hAnsi="宋体"/>
          <w:kern w:val="10"/>
          <w:sz w:val="22"/>
        </w:rPr>
        <w:t>为</w:t>
      </w:r>
      <w:r w:rsidRPr="007A68D6">
        <w:rPr>
          <w:rFonts w:ascii="宋体" w:eastAsia="宋体" w:hAnsi="宋体" w:hint="eastAsia"/>
          <w:kern w:val="10"/>
          <w:sz w:val="22"/>
        </w:rPr>
        <w:t>水</w:t>
      </w:r>
      <w:r w:rsidRPr="007A68D6">
        <w:rPr>
          <w:rFonts w:ascii="宋体" w:eastAsia="宋体" w:hAnsi="宋体"/>
          <w:kern w:val="10"/>
          <w:sz w:val="22"/>
        </w:rPr>
        <w:t>和大豆，经磨浆、煮浆、滤浆、点卤、定型、包装等工艺生产而成。</w:t>
      </w:r>
    </w:p>
    <w:p w14:paraId="4911A685" w14:textId="4265D49D" w:rsidR="00EB420E" w:rsidRPr="007A68D6" w:rsidRDefault="00EB420E" w:rsidP="00472494">
      <w:pPr>
        <w:spacing w:before="100" w:beforeAutospacing="1" w:after="100" w:afterAutospacing="1" w:line="240" w:lineRule="atLeast"/>
        <w:rPr>
          <w:rFonts w:ascii="宋体" w:eastAsia="宋体" w:hAnsi="宋体"/>
          <w:b/>
          <w:color w:val="333333"/>
          <w:spacing w:val="8"/>
          <w:kern w:val="10"/>
          <w:sz w:val="28"/>
        </w:rPr>
      </w:pPr>
      <w:r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三</w:t>
      </w:r>
      <w:r w:rsidRPr="007A68D6">
        <w:rPr>
          <w:rFonts w:ascii="宋体" w:eastAsia="宋体" w:hAnsi="宋体"/>
          <w:b/>
          <w:color w:val="333333"/>
          <w:spacing w:val="8"/>
          <w:kern w:val="10"/>
          <w:sz w:val="28"/>
        </w:rPr>
        <w:t>、设计包装</w:t>
      </w:r>
      <w:r w:rsidR="0053000B"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标的</w:t>
      </w:r>
    </w:p>
    <w:p w14:paraId="5865E812" w14:textId="7A1BF951" w:rsidR="00EB420E" w:rsidRPr="007A68D6" w:rsidRDefault="00EB420E" w:rsidP="00472494">
      <w:pPr>
        <w:spacing w:before="100" w:beforeAutospacing="1" w:after="100" w:afterAutospacing="1" w:line="240" w:lineRule="atLeast"/>
        <w:ind w:firstLineChars="257" w:firstLine="617"/>
        <w:rPr>
          <w:rFonts w:ascii="宋体" w:eastAsia="宋体" w:hAnsi="宋体"/>
          <w:kern w:val="10"/>
          <w:sz w:val="24"/>
        </w:rPr>
      </w:pPr>
      <w:r w:rsidRPr="007A68D6">
        <w:rPr>
          <w:rFonts w:ascii="宋体" w:eastAsia="宋体" w:hAnsi="宋体" w:hint="eastAsia"/>
          <w:kern w:val="10"/>
          <w:sz w:val="24"/>
        </w:rPr>
        <w:t>本次包装</w:t>
      </w:r>
      <w:r w:rsidRPr="007A68D6">
        <w:rPr>
          <w:rFonts w:ascii="宋体" w:eastAsia="宋体" w:hAnsi="宋体"/>
          <w:kern w:val="10"/>
          <w:sz w:val="24"/>
        </w:rPr>
        <w:t>设计为两款包装，分别为“</w:t>
      </w:r>
      <w:r w:rsidRPr="007A68D6">
        <w:rPr>
          <w:rFonts w:ascii="宋体" w:eastAsia="宋体" w:hAnsi="宋体" w:hint="eastAsia"/>
          <w:kern w:val="10"/>
          <w:sz w:val="24"/>
        </w:rPr>
        <w:t>汉</w:t>
      </w:r>
      <w:r w:rsidRPr="007A68D6">
        <w:rPr>
          <w:rFonts w:ascii="宋体" w:eastAsia="宋体" w:hAnsi="宋体"/>
          <w:kern w:val="10"/>
          <w:sz w:val="24"/>
        </w:rPr>
        <w:t>”</w:t>
      </w:r>
      <w:r w:rsidRPr="007A68D6">
        <w:rPr>
          <w:rFonts w:ascii="宋体" w:eastAsia="宋体" w:hAnsi="宋体" w:hint="eastAsia"/>
          <w:kern w:val="10"/>
          <w:sz w:val="24"/>
        </w:rPr>
        <w:t>系列</w:t>
      </w:r>
      <w:r w:rsidRPr="007A68D6">
        <w:rPr>
          <w:rFonts w:ascii="宋体" w:eastAsia="宋体" w:hAnsi="宋体"/>
          <w:kern w:val="10"/>
          <w:sz w:val="24"/>
        </w:rPr>
        <w:t>产品和“</w:t>
      </w:r>
      <w:r w:rsidRPr="007A68D6">
        <w:rPr>
          <w:rFonts w:ascii="宋体" w:eastAsia="宋体" w:hAnsi="宋体" w:hint="eastAsia"/>
          <w:kern w:val="10"/>
          <w:sz w:val="24"/>
        </w:rPr>
        <w:t>康</w:t>
      </w:r>
      <w:r w:rsidRPr="007A68D6">
        <w:rPr>
          <w:rFonts w:ascii="宋体" w:eastAsia="宋体" w:hAnsi="宋体"/>
          <w:kern w:val="10"/>
          <w:sz w:val="24"/>
        </w:rPr>
        <w:t>”</w:t>
      </w:r>
      <w:r w:rsidRPr="007A68D6">
        <w:rPr>
          <w:rFonts w:ascii="宋体" w:eastAsia="宋体" w:hAnsi="宋体" w:hint="eastAsia"/>
          <w:kern w:val="10"/>
          <w:sz w:val="24"/>
        </w:rPr>
        <w:t>系列</w:t>
      </w:r>
      <w:r w:rsidRPr="007A68D6">
        <w:rPr>
          <w:rFonts w:ascii="宋体" w:eastAsia="宋体" w:hAnsi="宋体"/>
          <w:kern w:val="10"/>
          <w:sz w:val="24"/>
        </w:rPr>
        <w:t>产品。</w:t>
      </w:r>
    </w:p>
    <w:p w14:paraId="579A7608" w14:textId="77777777" w:rsidR="0053000B" w:rsidRPr="007A68D6" w:rsidRDefault="00EB420E" w:rsidP="00472494">
      <w:pPr>
        <w:spacing w:before="100" w:beforeAutospacing="1" w:after="100" w:afterAutospacing="1" w:line="240" w:lineRule="atLeast"/>
        <w:ind w:firstLineChars="257" w:firstLine="617"/>
        <w:rPr>
          <w:rFonts w:ascii="宋体" w:eastAsia="宋体" w:hAnsi="宋体"/>
          <w:kern w:val="10"/>
          <w:sz w:val="24"/>
        </w:rPr>
      </w:pPr>
      <w:r w:rsidRPr="007A68D6">
        <w:rPr>
          <w:rFonts w:ascii="宋体" w:eastAsia="宋体" w:hAnsi="宋体"/>
          <w:kern w:val="10"/>
          <w:sz w:val="24"/>
        </w:rPr>
        <w:t>“</w:t>
      </w:r>
      <w:r w:rsidRPr="007A68D6">
        <w:rPr>
          <w:rFonts w:ascii="宋体" w:eastAsia="宋体" w:hAnsi="宋体" w:hint="eastAsia"/>
          <w:kern w:val="10"/>
          <w:sz w:val="24"/>
        </w:rPr>
        <w:t>汉</w:t>
      </w:r>
      <w:r w:rsidRPr="007A68D6">
        <w:rPr>
          <w:rFonts w:ascii="宋体" w:eastAsia="宋体" w:hAnsi="宋体"/>
          <w:kern w:val="10"/>
          <w:sz w:val="24"/>
        </w:rPr>
        <w:t>”</w:t>
      </w:r>
      <w:r w:rsidRPr="007A68D6">
        <w:rPr>
          <w:rFonts w:ascii="宋体" w:eastAsia="宋体" w:hAnsi="宋体" w:hint="eastAsia"/>
          <w:kern w:val="10"/>
          <w:sz w:val="24"/>
        </w:rPr>
        <w:t>系列</w:t>
      </w:r>
      <w:r w:rsidRPr="007A68D6">
        <w:rPr>
          <w:rFonts w:ascii="宋体" w:eastAsia="宋体" w:hAnsi="宋体"/>
          <w:kern w:val="10"/>
          <w:sz w:val="24"/>
        </w:rPr>
        <w:t>产品</w:t>
      </w:r>
      <w:r w:rsidRPr="007A68D6">
        <w:rPr>
          <w:rFonts w:ascii="宋体" w:eastAsia="宋体" w:hAnsi="宋体" w:hint="eastAsia"/>
          <w:kern w:val="10"/>
          <w:sz w:val="24"/>
        </w:rPr>
        <w:t>为</w:t>
      </w:r>
      <w:r w:rsidRPr="007A68D6">
        <w:rPr>
          <w:rFonts w:ascii="宋体" w:eastAsia="宋体" w:hAnsi="宋体"/>
          <w:kern w:val="10"/>
          <w:sz w:val="24"/>
        </w:rPr>
        <w:t>传统</w:t>
      </w:r>
      <w:r w:rsidRPr="007A68D6">
        <w:rPr>
          <w:rFonts w:ascii="宋体" w:eastAsia="宋体" w:hAnsi="宋体" w:hint="eastAsia"/>
          <w:kern w:val="10"/>
          <w:sz w:val="24"/>
        </w:rPr>
        <w:t>豆制品</w:t>
      </w:r>
      <w:r w:rsidRPr="007A68D6">
        <w:rPr>
          <w:rFonts w:ascii="宋体" w:eastAsia="宋体" w:hAnsi="宋体"/>
          <w:kern w:val="10"/>
          <w:sz w:val="24"/>
        </w:rPr>
        <w:t>系列</w:t>
      </w:r>
      <w:r w:rsidRPr="007A68D6">
        <w:rPr>
          <w:rFonts w:ascii="宋体" w:eastAsia="宋体" w:hAnsi="宋体" w:hint="eastAsia"/>
          <w:kern w:val="10"/>
          <w:sz w:val="24"/>
        </w:rPr>
        <w:t>而</w:t>
      </w:r>
      <w:r w:rsidRPr="007A68D6">
        <w:rPr>
          <w:rFonts w:ascii="宋体" w:eastAsia="宋体" w:hAnsi="宋体"/>
          <w:kern w:val="10"/>
          <w:sz w:val="24"/>
        </w:rPr>
        <w:t>设计，</w:t>
      </w:r>
      <w:r w:rsidR="00E624D7" w:rsidRPr="007A68D6">
        <w:rPr>
          <w:rFonts w:ascii="宋体" w:eastAsia="宋体" w:hAnsi="宋体" w:hint="eastAsia"/>
          <w:kern w:val="10"/>
          <w:sz w:val="24"/>
        </w:rPr>
        <w:t>如</w:t>
      </w:r>
      <w:r w:rsidR="00E624D7" w:rsidRPr="007A68D6">
        <w:rPr>
          <w:rFonts w:ascii="宋体" w:eastAsia="宋体" w:hAnsi="宋体"/>
          <w:kern w:val="10"/>
          <w:sz w:val="24"/>
        </w:rPr>
        <w:t>传统老豆腐、嫩豆腐产品。</w:t>
      </w:r>
    </w:p>
    <w:p w14:paraId="1E38975B" w14:textId="5BAF0711" w:rsidR="00EB420E" w:rsidRPr="007A68D6" w:rsidRDefault="00E624D7" w:rsidP="00472494">
      <w:pPr>
        <w:spacing w:before="100" w:beforeAutospacing="1" w:after="100" w:afterAutospacing="1" w:line="240" w:lineRule="atLeast"/>
        <w:ind w:firstLineChars="257" w:firstLine="617"/>
        <w:rPr>
          <w:rFonts w:ascii="宋体" w:eastAsia="宋体" w:hAnsi="宋体"/>
          <w:kern w:val="10"/>
          <w:sz w:val="24"/>
        </w:rPr>
      </w:pPr>
      <w:r w:rsidRPr="007A68D6">
        <w:rPr>
          <w:rFonts w:ascii="宋体" w:eastAsia="宋体" w:hAnsi="宋体"/>
          <w:kern w:val="10"/>
          <w:sz w:val="24"/>
        </w:rPr>
        <w:t>本次</w:t>
      </w:r>
      <w:r w:rsidRPr="007A68D6">
        <w:rPr>
          <w:rFonts w:ascii="宋体" w:eastAsia="宋体" w:hAnsi="宋体" w:hint="eastAsia"/>
          <w:kern w:val="10"/>
          <w:sz w:val="24"/>
        </w:rPr>
        <w:t>设计</w:t>
      </w:r>
      <w:r w:rsidRPr="007A68D6">
        <w:rPr>
          <w:rFonts w:ascii="宋体" w:eastAsia="宋体" w:hAnsi="宋体"/>
          <w:kern w:val="10"/>
          <w:sz w:val="24"/>
        </w:rPr>
        <w:t>产品品名为：农家老豆腐</w:t>
      </w:r>
    </w:p>
    <w:p w14:paraId="64AF022C" w14:textId="77777777" w:rsidR="0053000B" w:rsidRPr="007A68D6" w:rsidRDefault="00E624D7" w:rsidP="00472494">
      <w:pPr>
        <w:spacing w:before="100" w:beforeAutospacing="1" w:after="100" w:afterAutospacing="1" w:line="240" w:lineRule="atLeast"/>
        <w:ind w:firstLineChars="257" w:firstLine="617"/>
        <w:rPr>
          <w:rFonts w:ascii="宋体" w:eastAsia="宋体" w:hAnsi="宋体"/>
          <w:kern w:val="10"/>
          <w:sz w:val="24"/>
        </w:rPr>
      </w:pPr>
      <w:r w:rsidRPr="007A68D6">
        <w:rPr>
          <w:rFonts w:ascii="宋体" w:eastAsia="宋体" w:hAnsi="宋体"/>
          <w:kern w:val="10"/>
          <w:sz w:val="24"/>
        </w:rPr>
        <w:t>“</w:t>
      </w:r>
      <w:r w:rsidRPr="007A68D6">
        <w:rPr>
          <w:rFonts w:ascii="宋体" w:eastAsia="宋体" w:hAnsi="宋体" w:hint="eastAsia"/>
          <w:kern w:val="10"/>
          <w:sz w:val="24"/>
        </w:rPr>
        <w:t>康</w:t>
      </w:r>
      <w:r w:rsidRPr="007A68D6">
        <w:rPr>
          <w:rFonts w:ascii="宋体" w:eastAsia="宋体" w:hAnsi="宋体"/>
          <w:kern w:val="10"/>
          <w:sz w:val="24"/>
        </w:rPr>
        <w:t>”</w:t>
      </w:r>
      <w:r w:rsidRPr="007A68D6">
        <w:rPr>
          <w:rFonts w:ascii="宋体" w:eastAsia="宋体" w:hAnsi="宋体" w:hint="eastAsia"/>
          <w:kern w:val="10"/>
          <w:sz w:val="24"/>
        </w:rPr>
        <w:t>系列</w:t>
      </w:r>
      <w:r w:rsidRPr="007A68D6">
        <w:rPr>
          <w:rFonts w:ascii="宋体" w:eastAsia="宋体" w:hAnsi="宋体"/>
          <w:kern w:val="10"/>
          <w:sz w:val="24"/>
        </w:rPr>
        <w:t>产品</w:t>
      </w:r>
      <w:r w:rsidRPr="007A68D6">
        <w:rPr>
          <w:rFonts w:ascii="宋体" w:eastAsia="宋体" w:hAnsi="宋体" w:hint="eastAsia"/>
          <w:kern w:val="10"/>
          <w:sz w:val="24"/>
        </w:rPr>
        <w:t>定位</w:t>
      </w:r>
      <w:r w:rsidRPr="007A68D6">
        <w:rPr>
          <w:rFonts w:ascii="宋体" w:eastAsia="宋体" w:hAnsi="宋体"/>
          <w:kern w:val="10"/>
          <w:sz w:val="24"/>
        </w:rPr>
        <w:t>于将传统豆制品</w:t>
      </w:r>
      <w:r w:rsidRPr="007A68D6">
        <w:rPr>
          <w:rFonts w:ascii="宋体" w:eastAsia="宋体" w:hAnsi="宋体" w:hint="eastAsia"/>
          <w:kern w:val="10"/>
          <w:sz w:val="24"/>
        </w:rPr>
        <w:t>深加工</w:t>
      </w:r>
      <w:r w:rsidRPr="007A68D6">
        <w:rPr>
          <w:rFonts w:ascii="宋体" w:eastAsia="宋体" w:hAnsi="宋体"/>
          <w:kern w:val="10"/>
          <w:sz w:val="24"/>
        </w:rPr>
        <w:t>，成为半成品菜或即食产品。如</w:t>
      </w:r>
      <w:r w:rsidRPr="007A68D6">
        <w:rPr>
          <w:rFonts w:ascii="宋体" w:eastAsia="宋体" w:hAnsi="宋体" w:hint="eastAsia"/>
          <w:kern w:val="10"/>
          <w:sz w:val="24"/>
        </w:rPr>
        <w:t>卤制</w:t>
      </w:r>
      <w:r w:rsidRPr="007A68D6">
        <w:rPr>
          <w:rFonts w:ascii="宋体" w:eastAsia="宋体" w:hAnsi="宋体"/>
          <w:kern w:val="10"/>
          <w:sz w:val="24"/>
        </w:rPr>
        <w:t>豆腐干、红烧豆腐、麻婆豆腐等产品。</w:t>
      </w:r>
    </w:p>
    <w:p w14:paraId="2BD11B61" w14:textId="41663F51" w:rsidR="003B3D78" w:rsidRPr="007A68D6" w:rsidRDefault="00E624D7" w:rsidP="00472494">
      <w:pPr>
        <w:spacing w:before="100" w:beforeAutospacing="1" w:after="100" w:afterAutospacing="1" w:line="240" w:lineRule="atLeast"/>
        <w:ind w:firstLineChars="257" w:firstLine="617"/>
        <w:rPr>
          <w:rFonts w:ascii="宋体" w:eastAsia="宋体" w:hAnsi="宋体" w:hint="eastAsia"/>
          <w:kern w:val="10"/>
          <w:sz w:val="24"/>
        </w:rPr>
      </w:pPr>
      <w:r w:rsidRPr="007A68D6">
        <w:rPr>
          <w:rFonts w:ascii="宋体" w:eastAsia="宋体" w:hAnsi="宋体"/>
          <w:kern w:val="10"/>
          <w:sz w:val="24"/>
        </w:rPr>
        <w:t>本次</w:t>
      </w:r>
      <w:r w:rsidRPr="007A68D6">
        <w:rPr>
          <w:rFonts w:ascii="宋体" w:eastAsia="宋体" w:hAnsi="宋体" w:hint="eastAsia"/>
          <w:kern w:val="10"/>
          <w:sz w:val="24"/>
        </w:rPr>
        <w:t>设计</w:t>
      </w:r>
      <w:r w:rsidRPr="007A68D6">
        <w:rPr>
          <w:rFonts w:ascii="宋体" w:eastAsia="宋体" w:hAnsi="宋体"/>
          <w:kern w:val="10"/>
          <w:sz w:val="24"/>
        </w:rPr>
        <w:t>产品品名为：</w:t>
      </w:r>
      <w:r w:rsidR="00AF29FC" w:rsidRPr="007A68D6">
        <w:rPr>
          <w:rFonts w:ascii="宋体" w:eastAsia="宋体" w:hAnsi="宋体" w:hint="eastAsia"/>
          <w:kern w:val="10"/>
          <w:sz w:val="24"/>
        </w:rPr>
        <w:t>卤制</w:t>
      </w:r>
      <w:r w:rsidRPr="007A68D6">
        <w:rPr>
          <w:rFonts w:ascii="宋体" w:eastAsia="宋体" w:hAnsi="宋体"/>
          <w:kern w:val="10"/>
          <w:sz w:val="24"/>
        </w:rPr>
        <w:t>豆腐</w:t>
      </w:r>
      <w:r w:rsidR="00AF29FC" w:rsidRPr="007A68D6">
        <w:rPr>
          <w:rFonts w:ascii="宋体" w:eastAsia="宋体" w:hAnsi="宋体" w:hint="eastAsia"/>
          <w:kern w:val="10"/>
          <w:sz w:val="24"/>
        </w:rPr>
        <w:t>皮</w:t>
      </w:r>
      <w:r w:rsidRPr="007A68D6">
        <w:rPr>
          <w:rFonts w:ascii="宋体" w:eastAsia="宋体" w:hAnsi="宋体"/>
          <w:kern w:val="10"/>
          <w:sz w:val="24"/>
        </w:rPr>
        <w:t>。</w:t>
      </w:r>
    </w:p>
    <w:p w14:paraId="6D1211A4" w14:textId="16D5EF19" w:rsidR="003B3D78" w:rsidRPr="007A68D6" w:rsidRDefault="00E624D7" w:rsidP="007A68D6">
      <w:pPr>
        <w:spacing w:before="100" w:beforeAutospacing="1" w:after="100" w:afterAutospacing="1"/>
        <w:rPr>
          <w:rFonts w:ascii="宋体" w:eastAsia="宋体" w:hAnsi="宋体"/>
          <w:b/>
          <w:color w:val="333333"/>
          <w:spacing w:val="8"/>
          <w:kern w:val="10"/>
          <w:sz w:val="28"/>
        </w:rPr>
      </w:pPr>
      <w:r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四、</w:t>
      </w:r>
      <w:r w:rsidR="003B3D78"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产品销售渠道</w:t>
      </w:r>
      <w:r w:rsidR="003B3D78" w:rsidRPr="007A68D6">
        <w:rPr>
          <w:rFonts w:ascii="宋体" w:eastAsia="宋体" w:hAnsi="宋体"/>
          <w:b/>
          <w:color w:val="333333"/>
          <w:spacing w:val="8"/>
          <w:kern w:val="10"/>
          <w:sz w:val="28"/>
        </w:rPr>
        <w:t>、目标客户</w:t>
      </w:r>
    </w:p>
    <w:p w14:paraId="41CF691A" w14:textId="7B0200C5" w:rsidR="003315E9" w:rsidRPr="007A68D6" w:rsidRDefault="003315E9" w:rsidP="007A68D6">
      <w:pPr>
        <w:spacing w:before="100" w:beforeAutospacing="1" w:after="100" w:afterAutospacing="1"/>
        <w:ind w:firstLineChars="257" w:firstLine="617"/>
        <w:rPr>
          <w:rFonts w:ascii="宋体" w:eastAsia="宋体" w:hAnsi="宋体" w:hint="eastAsia"/>
          <w:kern w:val="10"/>
          <w:sz w:val="24"/>
        </w:rPr>
      </w:pPr>
      <w:r w:rsidRPr="007A68D6">
        <w:rPr>
          <w:rFonts w:ascii="宋体" w:eastAsia="宋体" w:hAnsi="宋体" w:hint="eastAsia"/>
          <w:kern w:val="10"/>
          <w:sz w:val="24"/>
        </w:rPr>
        <w:t>两个</w:t>
      </w:r>
      <w:r w:rsidRPr="007A68D6">
        <w:rPr>
          <w:rFonts w:ascii="宋体" w:eastAsia="宋体" w:hAnsi="宋体"/>
          <w:kern w:val="10"/>
          <w:sz w:val="24"/>
        </w:rPr>
        <w:t>系</w:t>
      </w:r>
      <w:r w:rsidRPr="007A68D6">
        <w:rPr>
          <w:rFonts w:ascii="宋体" w:eastAsia="宋体" w:hAnsi="宋体" w:hint="eastAsia"/>
          <w:kern w:val="10"/>
          <w:sz w:val="24"/>
        </w:rPr>
        <w:t>列</w:t>
      </w:r>
      <w:r w:rsidRPr="007A68D6">
        <w:rPr>
          <w:rFonts w:ascii="宋体" w:eastAsia="宋体" w:hAnsi="宋体"/>
          <w:kern w:val="10"/>
          <w:sz w:val="24"/>
        </w:rPr>
        <w:t>产品</w:t>
      </w:r>
      <w:r w:rsidRPr="007A68D6">
        <w:rPr>
          <w:rFonts w:ascii="宋体" w:eastAsia="宋体" w:hAnsi="宋体" w:hint="eastAsia"/>
          <w:kern w:val="10"/>
          <w:sz w:val="24"/>
        </w:rPr>
        <w:t>定义</w:t>
      </w:r>
      <w:r w:rsidRPr="007A68D6">
        <w:rPr>
          <w:rFonts w:ascii="宋体" w:eastAsia="宋体" w:hAnsi="宋体"/>
          <w:kern w:val="10"/>
          <w:sz w:val="24"/>
        </w:rPr>
        <w:t>为高端豆腐产品，销售渠道主要为电商、超市，</w:t>
      </w:r>
      <w:r w:rsidRPr="007A68D6">
        <w:rPr>
          <w:rFonts w:ascii="宋体" w:eastAsia="宋体" w:hAnsi="宋体" w:hint="eastAsia"/>
          <w:kern w:val="10"/>
          <w:sz w:val="24"/>
        </w:rPr>
        <w:t>TO C,目标</w:t>
      </w:r>
      <w:r w:rsidRPr="007A68D6">
        <w:rPr>
          <w:rFonts w:ascii="宋体" w:eastAsia="宋体" w:hAnsi="宋体"/>
          <w:kern w:val="10"/>
          <w:sz w:val="24"/>
        </w:rPr>
        <w:t>客户</w:t>
      </w:r>
      <w:r w:rsidRPr="007A68D6">
        <w:rPr>
          <w:rFonts w:ascii="宋体" w:eastAsia="宋体" w:hAnsi="宋体" w:hint="eastAsia"/>
          <w:kern w:val="10"/>
          <w:sz w:val="24"/>
        </w:rPr>
        <w:t>主要</w:t>
      </w:r>
      <w:r w:rsidRPr="007A68D6">
        <w:rPr>
          <w:rFonts w:ascii="宋体" w:eastAsia="宋体" w:hAnsi="宋体"/>
          <w:kern w:val="10"/>
          <w:sz w:val="24"/>
        </w:rPr>
        <w:t>为</w:t>
      </w:r>
      <w:r w:rsidRPr="007A68D6">
        <w:rPr>
          <w:rFonts w:ascii="宋体" w:eastAsia="宋体" w:hAnsi="宋体" w:hint="eastAsia"/>
          <w:kern w:val="10"/>
          <w:sz w:val="24"/>
        </w:rPr>
        <w:t>30、40岁</w:t>
      </w:r>
      <w:r w:rsidRPr="007A68D6">
        <w:rPr>
          <w:rFonts w:ascii="宋体" w:eastAsia="宋体" w:hAnsi="宋体"/>
          <w:kern w:val="10"/>
          <w:sz w:val="24"/>
        </w:rPr>
        <w:t>在电商渠道</w:t>
      </w:r>
      <w:r w:rsidRPr="007A68D6">
        <w:rPr>
          <w:rFonts w:ascii="宋体" w:eastAsia="宋体" w:hAnsi="宋体" w:hint="eastAsia"/>
          <w:kern w:val="10"/>
          <w:sz w:val="24"/>
        </w:rPr>
        <w:t>下单、</w:t>
      </w:r>
      <w:r w:rsidRPr="007A68D6">
        <w:rPr>
          <w:rFonts w:ascii="宋体" w:eastAsia="宋体" w:hAnsi="宋体"/>
          <w:kern w:val="10"/>
          <w:sz w:val="24"/>
        </w:rPr>
        <w:t>在超市</w:t>
      </w:r>
      <w:r w:rsidRPr="007A68D6">
        <w:rPr>
          <w:rFonts w:ascii="宋体" w:eastAsia="宋体" w:hAnsi="宋体" w:hint="eastAsia"/>
          <w:kern w:val="10"/>
          <w:sz w:val="24"/>
        </w:rPr>
        <w:t>买菜、为</w:t>
      </w:r>
      <w:r w:rsidRPr="007A68D6">
        <w:rPr>
          <w:rFonts w:ascii="宋体" w:eastAsia="宋体" w:hAnsi="宋体"/>
          <w:kern w:val="10"/>
          <w:sz w:val="24"/>
        </w:rPr>
        <w:t>家庭备餐的</w:t>
      </w:r>
      <w:r w:rsidRPr="007A68D6">
        <w:rPr>
          <w:rFonts w:ascii="宋体" w:eastAsia="宋体" w:hAnsi="宋体" w:hint="eastAsia"/>
          <w:kern w:val="10"/>
          <w:sz w:val="24"/>
        </w:rPr>
        <w:t>中年男女</w:t>
      </w:r>
      <w:r w:rsidRPr="007A68D6">
        <w:rPr>
          <w:rFonts w:ascii="宋体" w:eastAsia="宋体" w:hAnsi="宋体"/>
          <w:kern w:val="10"/>
          <w:sz w:val="24"/>
        </w:rPr>
        <w:t>，</w:t>
      </w:r>
      <w:r w:rsidRPr="007A68D6">
        <w:rPr>
          <w:rFonts w:ascii="宋体" w:eastAsia="宋体" w:hAnsi="宋体" w:hint="eastAsia"/>
          <w:kern w:val="10"/>
          <w:sz w:val="24"/>
        </w:rPr>
        <w:t>20多</w:t>
      </w:r>
      <w:r w:rsidRPr="007A68D6">
        <w:rPr>
          <w:rFonts w:ascii="宋体" w:eastAsia="宋体" w:hAnsi="宋体"/>
          <w:kern w:val="10"/>
          <w:sz w:val="24"/>
        </w:rPr>
        <w:t>岁</w:t>
      </w:r>
      <w:r w:rsidRPr="007A68D6">
        <w:rPr>
          <w:rFonts w:ascii="宋体" w:eastAsia="宋体" w:hAnsi="宋体" w:hint="eastAsia"/>
          <w:kern w:val="10"/>
          <w:sz w:val="24"/>
        </w:rPr>
        <w:t>自己做饭</w:t>
      </w:r>
      <w:r w:rsidRPr="007A68D6">
        <w:rPr>
          <w:rFonts w:ascii="宋体" w:eastAsia="宋体" w:hAnsi="宋体"/>
          <w:kern w:val="10"/>
          <w:sz w:val="24"/>
        </w:rPr>
        <w:t>的年轻人</w:t>
      </w:r>
      <w:r w:rsidRPr="007A68D6">
        <w:rPr>
          <w:rFonts w:ascii="宋体" w:eastAsia="宋体" w:hAnsi="宋体" w:hint="eastAsia"/>
          <w:kern w:val="10"/>
          <w:sz w:val="24"/>
        </w:rPr>
        <w:t>也是</w:t>
      </w:r>
      <w:r w:rsidRPr="007A68D6">
        <w:rPr>
          <w:rFonts w:ascii="宋体" w:eastAsia="宋体" w:hAnsi="宋体"/>
          <w:kern w:val="10"/>
          <w:sz w:val="24"/>
        </w:rPr>
        <w:t>目标受众。</w:t>
      </w:r>
    </w:p>
    <w:p w14:paraId="5992B91C" w14:textId="57824D2C" w:rsidR="00E624D7" w:rsidRPr="007A68D6" w:rsidRDefault="003315E9" w:rsidP="007A68D6">
      <w:pPr>
        <w:spacing w:before="100" w:beforeAutospacing="1" w:after="100" w:afterAutospacing="1"/>
        <w:rPr>
          <w:rFonts w:ascii="宋体" w:eastAsia="宋体" w:hAnsi="宋体"/>
          <w:b/>
          <w:color w:val="333333"/>
          <w:spacing w:val="8"/>
          <w:kern w:val="10"/>
          <w:sz w:val="28"/>
        </w:rPr>
      </w:pPr>
      <w:r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lastRenderedPageBreak/>
        <w:t>五</w:t>
      </w:r>
      <w:r w:rsidRPr="007A68D6">
        <w:rPr>
          <w:rFonts w:ascii="宋体" w:eastAsia="宋体" w:hAnsi="宋体"/>
          <w:b/>
          <w:color w:val="333333"/>
          <w:spacing w:val="8"/>
          <w:kern w:val="10"/>
          <w:sz w:val="28"/>
        </w:rPr>
        <w:t>、</w:t>
      </w:r>
      <w:r w:rsidR="00E624D7" w:rsidRPr="007A68D6">
        <w:rPr>
          <w:rFonts w:ascii="宋体" w:eastAsia="宋体" w:hAnsi="宋体"/>
          <w:b/>
          <w:color w:val="333333"/>
          <w:spacing w:val="8"/>
          <w:kern w:val="10"/>
          <w:sz w:val="28"/>
        </w:rPr>
        <w:t>设计理念：</w:t>
      </w:r>
    </w:p>
    <w:p w14:paraId="1A83759E" w14:textId="0DB2B12C" w:rsidR="00E624D7" w:rsidRPr="007A68D6" w:rsidRDefault="00E624D7" w:rsidP="007A68D6">
      <w:pPr>
        <w:spacing w:before="100" w:beforeAutospacing="1" w:after="100" w:afterAutospacing="1"/>
        <w:ind w:firstLineChars="190" w:firstLine="486"/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公司将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新开发产品分为“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汉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”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系列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产品和“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康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”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系列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产品。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“汉康”本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为公司商标，系列产品将汉康二字分开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，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既和汉康商标有直接联系，又</w:t>
      </w:r>
      <w:r w:rsidRPr="007A68D6">
        <w:rPr>
          <w:rFonts w:ascii="宋体" w:eastAsia="宋体" w:hAnsi="宋体" w:hint="eastAsia"/>
          <w:color w:val="333333"/>
          <w:spacing w:val="8"/>
          <w:kern w:val="10"/>
          <w:sz w:val="24"/>
          <w:szCs w:val="24"/>
        </w:rPr>
        <w:t>分别</w:t>
      </w:r>
      <w:r w:rsidRPr="007A68D6">
        <w:rPr>
          <w:rFonts w:ascii="宋体" w:eastAsia="宋体" w:hAnsi="宋体"/>
          <w:color w:val="333333"/>
          <w:spacing w:val="8"/>
          <w:kern w:val="10"/>
          <w:sz w:val="24"/>
          <w:szCs w:val="24"/>
        </w:rPr>
        <w:t>有以下意义</w:t>
      </w:r>
    </w:p>
    <w:p w14:paraId="465884D6" w14:textId="1DEDDE3F" w:rsidR="00E624D7" w:rsidRPr="007A68D6" w:rsidRDefault="00E624D7" w:rsidP="007A68D6">
      <w:pPr>
        <w:spacing w:before="100" w:beforeAutospacing="1" w:after="100" w:afterAutospacing="1"/>
        <w:ind w:firstLineChars="257" w:firstLine="617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汉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：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代表了很多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意义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，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豆腐起源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于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汉朝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，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是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淮南王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刘安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发明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的；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汉族、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汉字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更是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中国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传统特色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的代表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，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因此 “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汉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”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系列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产品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用</w:t>
      </w:r>
      <w:r w:rsidR="00874755" w:rsidRPr="007A68D6">
        <w:rPr>
          <w:rFonts w:ascii="宋体" w:eastAsia="宋体" w:hAnsi="宋体" w:hint="eastAsia"/>
          <w:kern w:val="10"/>
          <w:sz w:val="24"/>
          <w:szCs w:val="24"/>
        </w:rPr>
        <w:t>于</w:t>
      </w:r>
      <w:r w:rsidR="00874755" w:rsidRPr="007A68D6">
        <w:rPr>
          <w:rFonts w:ascii="宋体" w:eastAsia="宋体" w:hAnsi="宋体"/>
          <w:kern w:val="10"/>
          <w:sz w:val="24"/>
          <w:szCs w:val="24"/>
        </w:rPr>
        <w:t>传统豆制品。</w:t>
      </w:r>
    </w:p>
    <w:p w14:paraId="2A0F1D70" w14:textId="75B8EB85" w:rsidR="00874755" w:rsidRPr="007A68D6" w:rsidRDefault="00874755" w:rsidP="007A68D6">
      <w:pPr>
        <w:spacing w:before="100" w:beforeAutospacing="1" w:after="100" w:afterAutospacing="1"/>
        <w:ind w:firstLineChars="257" w:firstLine="617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康：寓意</w:t>
      </w:r>
      <w:r w:rsidRPr="007A68D6">
        <w:rPr>
          <w:rFonts w:ascii="宋体" w:eastAsia="宋体" w:hAnsi="宋体"/>
          <w:kern w:val="10"/>
          <w:sz w:val="24"/>
          <w:szCs w:val="24"/>
        </w:rPr>
        <w:t>健康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。</w:t>
      </w:r>
      <w:r w:rsidRPr="007A68D6">
        <w:rPr>
          <w:rFonts w:ascii="宋体" w:eastAsia="宋体" w:hAnsi="宋体"/>
          <w:kern w:val="10"/>
          <w:sz w:val="24"/>
          <w:szCs w:val="24"/>
        </w:rPr>
        <w:t>豆制品本身是健康食品。</w:t>
      </w:r>
      <w:r w:rsidRPr="007A68D6">
        <w:rPr>
          <w:rFonts w:ascii="宋体" w:eastAsia="宋体" w:hAnsi="宋体"/>
          <w:kern w:val="10"/>
          <w:sz w:val="24"/>
          <w:szCs w:val="24"/>
        </w:rPr>
        <w:t>“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康</w:t>
      </w:r>
      <w:r w:rsidRPr="007A68D6">
        <w:rPr>
          <w:rFonts w:ascii="宋体" w:eastAsia="宋体" w:hAnsi="宋体"/>
          <w:kern w:val="10"/>
          <w:sz w:val="24"/>
          <w:szCs w:val="24"/>
        </w:rPr>
        <w:t>”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系列</w:t>
      </w:r>
      <w:r w:rsidRPr="007A68D6">
        <w:rPr>
          <w:rFonts w:ascii="宋体" w:eastAsia="宋体" w:hAnsi="宋体"/>
          <w:kern w:val="10"/>
          <w:sz w:val="24"/>
          <w:szCs w:val="24"/>
        </w:rPr>
        <w:t>产品用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于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深加工而成</w:t>
      </w:r>
      <w:r w:rsidRPr="007A68D6">
        <w:rPr>
          <w:rFonts w:ascii="宋体" w:eastAsia="宋体" w:hAnsi="宋体"/>
          <w:kern w:val="10"/>
          <w:sz w:val="24"/>
          <w:szCs w:val="24"/>
        </w:rPr>
        <w:t>的</w:t>
      </w:r>
      <w:r w:rsidRPr="007A68D6">
        <w:rPr>
          <w:rFonts w:ascii="宋体" w:eastAsia="宋体" w:hAnsi="宋体"/>
          <w:kern w:val="10"/>
          <w:sz w:val="24"/>
          <w:szCs w:val="24"/>
        </w:rPr>
        <w:t>豆制品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半</w:t>
      </w:r>
      <w:r w:rsidRPr="007A68D6">
        <w:rPr>
          <w:rFonts w:ascii="宋体" w:eastAsia="宋体" w:hAnsi="宋体"/>
          <w:kern w:val="10"/>
          <w:sz w:val="24"/>
          <w:szCs w:val="24"/>
        </w:rPr>
        <w:t>成品或熟食制品</w:t>
      </w:r>
      <w:r w:rsidRPr="007A68D6">
        <w:rPr>
          <w:rFonts w:ascii="宋体" w:eastAsia="宋体" w:hAnsi="宋体"/>
          <w:kern w:val="10"/>
          <w:sz w:val="24"/>
          <w:szCs w:val="24"/>
        </w:rPr>
        <w:t>。</w:t>
      </w:r>
    </w:p>
    <w:p w14:paraId="5DA37E78" w14:textId="6437B090" w:rsidR="003B3D78" w:rsidRPr="007A68D6" w:rsidRDefault="00874755" w:rsidP="007A68D6">
      <w:pPr>
        <w:spacing w:before="100" w:beforeAutospacing="1" w:after="100" w:afterAutospacing="1"/>
        <w:ind w:firstLineChars="257" w:firstLine="617"/>
        <w:rPr>
          <w:rFonts w:ascii="宋体" w:eastAsia="宋体" w:hAnsi="宋体" w:hint="eastAsia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两个</w:t>
      </w:r>
      <w:r w:rsidRPr="007A68D6">
        <w:rPr>
          <w:rFonts w:ascii="宋体" w:eastAsia="宋体" w:hAnsi="宋体"/>
          <w:kern w:val="10"/>
          <w:sz w:val="24"/>
          <w:szCs w:val="24"/>
        </w:rPr>
        <w:t>系列既有区分、又有联系，共同服务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于</w:t>
      </w:r>
      <w:r w:rsidRPr="007A68D6">
        <w:rPr>
          <w:rFonts w:ascii="宋体" w:eastAsia="宋体" w:hAnsi="宋体"/>
          <w:kern w:val="10"/>
          <w:sz w:val="24"/>
          <w:szCs w:val="24"/>
        </w:rPr>
        <w:t>“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汉康</w:t>
      </w:r>
      <w:r w:rsidRPr="007A68D6">
        <w:rPr>
          <w:rFonts w:ascii="宋体" w:eastAsia="宋体" w:hAnsi="宋体"/>
          <w:kern w:val="10"/>
          <w:sz w:val="24"/>
          <w:szCs w:val="24"/>
        </w:rPr>
        <w:t>”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主</w:t>
      </w:r>
      <w:r w:rsidRPr="007A68D6">
        <w:rPr>
          <w:rFonts w:ascii="宋体" w:eastAsia="宋体" w:hAnsi="宋体"/>
          <w:kern w:val="10"/>
          <w:sz w:val="24"/>
          <w:szCs w:val="24"/>
        </w:rPr>
        <w:t>商标。</w:t>
      </w:r>
    </w:p>
    <w:p w14:paraId="1C262E37" w14:textId="68887B95" w:rsidR="00874755" w:rsidRPr="007A68D6" w:rsidRDefault="003315E9" w:rsidP="007A68D6">
      <w:pPr>
        <w:spacing w:before="100" w:beforeAutospacing="1" w:after="100" w:afterAutospacing="1"/>
        <w:rPr>
          <w:rFonts w:ascii="宋体" w:eastAsia="宋体" w:hAnsi="宋体"/>
          <w:b/>
          <w:color w:val="333333"/>
          <w:spacing w:val="8"/>
          <w:kern w:val="10"/>
          <w:sz w:val="28"/>
        </w:rPr>
      </w:pPr>
      <w:r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六</w:t>
      </w:r>
      <w:r w:rsidR="00874755" w:rsidRPr="007A68D6">
        <w:rPr>
          <w:rFonts w:ascii="宋体" w:eastAsia="宋体" w:hAnsi="宋体" w:hint="eastAsia"/>
          <w:b/>
          <w:color w:val="333333"/>
          <w:spacing w:val="8"/>
          <w:kern w:val="10"/>
          <w:sz w:val="28"/>
        </w:rPr>
        <w:t>、</w:t>
      </w:r>
      <w:r w:rsidR="00874755" w:rsidRPr="007A68D6">
        <w:rPr>
          <w:rFonts w:ascii="宋体" w:eastAsia="宋体" w:hAnsi="宋体"/>
          <w:b/>
          <w:color w:val="333333"/>
          <w:spacing w:val="8"/>
          <w:kern w:val="10"/>
          <w:sz w:val="28"/>
        </w:rPr>
        <w:t>设计要求：</w:t>
      </w:r>
    </w:p>
    <w:p w14:paraId="65B63EB2" w14:textId="52B81C19" w:rsidR="00874755" w:rsidRPr="007A68D6" w:rsidRDefault="0053000B" w:rsidP="007A68D6">
      <w:pPr>
        <w:pStyle w:val="a6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主题</w:t>
      </w:r>
      <w:r w:rsidRPr="007A68D6">
        <w:rPr>
          <w:rFonts w:ascii="宋体" w:eastAsia="宋体" w:hAnsi="宋体"/>
          <w:kern w:val="10"/>
          <w:sz w:val="24"/>
          <w:szCs w:val="24"/>
        </w:rPr>
        <w:t>突出：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两个系列</w:t>
      </w:r>
      <w:r w:rsidRPr="007A68D6">
        <w:rPr>
          <w:rFonts w:ascii="宋体" w:eastAsia="宋体" w:hAnsi="宋体"/>
          <w:kern w:val="10"/>
          <w:sz w:val="24"/>
          <w:szCs w:val="24"/>
        </w:rPr>
        <w:t>包装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分别</w:t>
      </w:r>
      <w:r w:rsidRPr="007A68D6">
        <w:rPr>
          <w:rFonts w:ascii="宋体" w:eastAsia="宋体" w:hAnsi="宋体"/>
          <w:kern w:val="10"/>
          <w:sz w:val="24"/>
          <w:szCs w:val="24"/>
        </w:rPr>
        <w:t>突出“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汉</w:t>
      </w:r>
      <w:r w:rsidRPr="007A68D6">
        <w:rPr>
          <w:rFonts w:ascii="宋体" w:eastAsia="宋体" w:hAnsi="宋体"/>
          <w:kern w:val="10"/>
          <w:sz w:val="24"/>
          <w:szCs w:val="24"/>
        </w:rPr>
        <w:t>”</w:t>
      </w:r>
      <w:r w:rsidR="006215D1">
        <w:rPr>
          <w:rFonts w:ascii="宋体" w:eastAsia="宋体" w:hAnsi="宋体" w:hint="eastAsia"/>
          <w:kern w:val="10"/>
          <w:sz w:val="24"/>
          <w:szCs w:val="24"/>
        </w:rPr>
        <w:t>和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“康”两</w:t>
      </w:r>
      <w:r w:rsidRPr="007A68D6">
        <w:rPr>
          <w:rFonts w:ascii="宋体" w:eastAsia="宋体" w:hAnsi="宋体"/>
          <w:kern w:val="10"/>
          <w:sz w:val="24"/>
          <w:szCs w:val="24"/>
        </w:rPr>
        <w:t>字，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字体</w:t>
      </w:r>
      <w:r w:rsidRPr="007A68D6">
        <w:rPr>
          <w:rFonts w:ascii="宋体" w:eastAsia="宋体" w:hAnsi="宋体"/>
          <w:kern w:val="10"/>
          <w:sz w:val="24"/>
          <w:szCs w:val="24"/>
        </w:rPr>
        <w:t>醒目，有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强烈</w:t>
      </w:r>
      <w:r w:rsidR="003B3D78" w:rsidRPr="007A68D6">
        <w:rPr>
          <w:rFonts w:ascii="宋体" w:eastAsia="宋体" w:hAnsi="宋体"/>
          <w:kern w:val="10"/>
          <w:sz w:val="24"/>
          <w:szCs w:val="24"/>
        </w:rPr>
        <w:t>的</w:t>
      </w:r>
      <w:r w:rsidRPr="007A68D6">
        <w:rPr>
          <w:rFonts w:ascii="宋体" w:eastAsia="宋体" w:hAnsi="宋体"/>
          <w:kern w:val="10"/>
          <w:sz w:val="24"/>
          <w:szCs w:val="24"/>
        </w:rPr>
        <w:t>视觉冲击力。</w:t>
      </w:r>
    </w:p>
    <w:p w14:paraId="10520DD9" w14:textId="0056D829" w:rsidR="0053000B" w:rsidRPr="007A68D6" w:rsidRDefault="0053000B" w:rsidP="007A68D6">
      <w:pPr>
        <w:pStyle w:val="a6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风格</w:t>
      </w:r>
      <w:r w:rsidRPr="007A68D6">
        <w:rPr>
          <w:rFonts w:ascii="宋体" w:eastAsia="宋体" w:hAnsi="宋体"/>
          <w:kern w:val="10"/>
          <w:sz w:val="24"/>
          <w:szCs w:val="24"/>
        </w:rPr>
        <w:t>相近：两个系列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包装</w:t>
      </w:r>
      <w:r w:rsidRPr="007A68D6">
        <w:rPr>
          <w:rFonts w:ascii="宋体" w:eastAsia="宋体" w:hAnsi="宋体"/>
          <w:kern w:val="10"/>
          <w:sz w:val="24"/>
          <w:szCs w:val="24"/>
        </w:rPr>
        <w:t>风格既有区别，又要相近，达到的效果</w:t>
      </w:r>
      <w:r w:rsidR="00AC04C5" w:rsidRPr="007A68D6">
        <w:rPr>
          <w:rFonts w:ascii="宋体" w:eastAsia="宋体" w:hAnsi="宋体" w:hint="eastAsia"/>
          <w:kern w:val="10"/>
          <w:sz w:val="24"/>
          <w:szCs w:val="24"/>
        </w:rPr>
        <w:t>要</w:t>
      </w:r>
      <w:r w:rsidR="00AC04C5" w:rsidRPr="007A68D6">
        <w:rPr>
          <w:rFonts w:ascii="宋体" w:eastAsia="宋体" w:hAnsi="宋体"/>
          <w:kern w:val="10"/>
          <w:sz w:val="24"/>
          <w:szCs w:val="24"/>
        </w:rPr>
        <w:t>在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两个</w:t>
      </w:r>
      <w:r w:rsidR="003B3D78" w:rsidRPr="007A68D6">
        <w:rPr>
          <w:rFonts w:ascii="宋体" w:eastAsia="宋体" w:hAnsi="宋体"/>
          <w:kern w:val="10"/>
          <w:sz w:val="24"/>
          <w:szCs w:val="24"/>
        </w:rPr>
        <w:t>系列</w:t>
      </w:r>
      <w:r w:rsidR="00AC04C5" w:rsidRPr="007A68D6">
        <w:rPr>
          <w:rFonts w:ascii="宋体" w:eastAsia="宋体" w:hAnsi="宋体"/>
          <w:kern w:val="10"/>
          <w:sz w:val="24"/>
          <w:szCs w:val="24"/>
        </w:rPr>
        <w:t>产品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同时</w:t>
      </w:r>
      <w:r w:rsidR="00AC04C5" w:rsidRPr="007A68D6">
        <w:rPr>
          <w:rFonts w:ascii="宋体" w:eastAsia="宋体" w:hAnsi="宋体"/>
          <w:kern w:val="10"/>
          <w:sz w:val="24"/>
          <w:szCs w:val="24"/>
        </w:rPr>
        <w:t>陈列时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，</w:t>
      </w:r>
      <w:r w:rsidR="003B3D78" w:rsidRPr="007A68D6">
        <w:rPr>
          <w:rFonts w:ascii="宋体" w:eastAsia="宋体" w:hAnsi="宋体"/>
          <w:kern w:val="10"/>
          <w:sz w:val="24"/>
          <w:szCs w:val="24"/>
        </w:rPr>
        <w:t>消费者一眼就能发现“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汉康</w:t>
      </w:r>
      <w:r w:rsidR="003B3D78" w:rsidRPr="007A68D6">
        <w:rPr>
          <w:rFonts w:ascii="宋体" w:eastAsia="宋体" w:hAnsi="宋体"/>
          <w:kern w:val="10"/>
          <w:sz w:val="24"/>
          <w:szCs w:val="24"/>
        </w:rPr>
        <w:t>”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。</w:t>
      </w:r>
    </w:p>
    <w:p w14:paraId="7CF6A3C6" w14:textId="034E3275" w:rsidR="003B3D78" w:rsidRPr="007A68D6" w:rsidRDefault="003B3D78" w:rsidP="007A68D6">
      <w:pPr>
        <w:pStyle w:val="a6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 w:hint="eastAsia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包装中</w:t>
      </w:r>
      <w:r w:rsidRPr="007A68D6">
        <w:rPr>
          <w:rFonts w:ascii="宋体" w:eastAsia="宋体" w:hAnsi="宋体"/>
          <w:kern w:val="10"/>
          <w:sz w:val="24"/>
          <w:szCs w:val="24"/>
        </w:rPr>
        <w:t>要有“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汉康</w:t>
      </w:r>
      <w:r w:rsidRPr="007A68D6">
        <w:rPr>
          <w:rFonts w:ascii="宋体" w:eastAsia="宋体" w:hAnsi="宋体"/>
          <w:kern w:val="10"/>
          <w:sz w:val="24"/>
          <w:szCs w:val="24"/>
        </w:rPr>
        <w:t>”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商标</w:t>
      </w:r>
      <w:r w:rsidRPr="007A68D6">
        <w:rPr>
          <w:rFonts w:ascii="宋体" w:eastAsia="宋体" w:hAnsi="宋体"/>
          <w:kern w:val="10"/>
          <w:sz w:val="24"/>
          <w:szCs w:val="24"/>
        </w:rPr>
        <w:t>，其它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必备</w:t>
      </w:r>
      <w:r w:rsidRPr="007A68D6">
        <w:rPr>
          <w:rFonts w:ascii="宋体" w:eastAsia="宋体" w:hAnsi="宋体"/>
          <w:kern w:val="10"/>
          <w:sz w:val="24"/>
          <w:szCs w:val="24"/>
        </w:rPr>
        <w:t>标识符合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食品</w:t>
      </w:r>
      <w:r w:rsidRPr="007A68D6">
        <w:rPr>
          <w:rFonts w:ascii="宋体" w:eastAsia="宋体" w:hAnsi="宋体"/>
          <w:kern w:val="10"/>
          <w:sz w:val="24"/>
          <w:szCs w:val="24"/>
        </w:rPr>
        <w:t>包装规范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（见</w:t>
      </w:r>
      <w:r w:rsidRPr="007A68D6">
        <w:rPr>
          <w:rFonts w:ascii="宋体" w:eastAsia="宋体" w:hAnsi="宋体"/>
          <w:kern w:val="10"/>
          <w:sz w:val="24"/>
          <w:szCs w:val="24"/>
        </w:rPr>
        <w:t>附件商标、需标识内容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）</w:t>
      </w:r>
      <w:r w:rsidRPr="007A68D6">
        <w:rPr>
          <w:rFonts w:ascii="宋体" w:eastAsia="宋体" w:hAnsi="宋体"/>
          <w:kern w:val="10"/>
          <w:sz w:val="24"/>
          <w:szCs w:val="24"/>
        </w:rPr>
        <w:t>。</w:t>
      </w:r>
    </w:p>
    <w:p w14:paraId="1A8B2F5E" w14:textId="7F46F78E" w:rsidR="001157AC" w:rsidRPr="007A68D6" w:rsidRDefault="001157AC" w:rsidP="007A68D6">
      <w:pPr>
        <w:pStyle w:val="a6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主色调：橙、绿、黑、白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（橙</w:t>
      </w:r>
      <w:r w:rsidR="003B3D78" w:rsidRPr="007A68D6">
        <w:rPr>
          <w:rFonts w:ascii="宋体" w:eastAsia="宋体" w:hAnsi="宋体"/>
          <w:kern w:val="10"/>
          <w:sz w:val="24"/>
          <w:szCs w:val="24"/>
        </w:rPr>
        <w:t>绿见附件标准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）</w:t>
      </w:r>
    </w:p>
    <w:p w14:paraId="7B409D4A" w14:textId="52CFBB27" w:rsidR="001157AC" w:rsidRPr="007A68D6" w:rsidRDefault="001157AC" w:rsidP="007A68D6">
      <w:pPr>
        <w:pStyle w:val="a6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汉系列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农家老豆腐</w:t>
      </w:r>
      <w:r w:rsidR="003B3D78" w:rsidRPr="007A68D6">
        <w:rPr>
          <w:rFonts w:ascii="宋体" w:eastAsia="宋体" w:hAnsi="宋体"/>
          <w:kern w:val="10"/>
          <w:sz w:val="24"/>
          <w:szCs w:val="24"/>
        </w:rPr>
        <w:t>包装尺寸：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长（外径</w:t>
      </w:r>
      <w:r w:rsidRPr="007A68D6">
        <w:rPr>
          <w:rFonts w:ascii="宋体" w:eastAsia="宋体" w:hAnsi="宋体"/>
          <w:kern w:val="10"/>
          <w:sz w:val="24"/>
          <w:szCs w:val="24"/>
        </w:rPr>
        <w:t>15.5，内径13.3）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宽（外径</w:t>
      </w:r>
      <w:r w:rsidRPr="007A68D6">
        <w:rPr>
          <w:rFonts w:ascii="宋体" w:eastAsia="宋体" w:hAnsi="宋体"/>
          <w:kern w:val="10"/>
          <w:sz w:val="24"/>
          <w:szCs w:val="24"/>
        </w:rPr>
        <w:t>13.3内径9.7）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高</w:t>
      </w:r>
      <w:r w:rsidRPr="007A68D6">
        <w:rPr>
          <w:rFonts w:ascii="宋体" w:eastAsia="宋体" w:hAnsi="宋体"/>
          <w:kern w:val="10"/>
          <w:sz w:val="24"/>
          <w:szCs w:val="24"/>
        </w:rPr>
        <w:t>3.5厘米</w:t>
      </w:r>
      <w:r w:rsidR="00525697" w:rsidRPr="007A68D6">
        <w:rPr>
          <w:rFonts w:ascii="宋体" w:eastAsia="宋体" w:hAnsi="宋体" w:hint="eastAsia"/>
          <w:kern w:val="10"/>
          <w:sz w:val="24"/>
          <w:szCs w:val="24"/>
        </w:rPr>
        <w:t>。</w:t>
      </w:r>
    </w:p>
    <w:p w14:paraId="220BCD9D" w14:textId="7C1ADD6B" w:rsidR="001157AC" w:rsidRPr="007A68D6" w:rsidRDefault="001157AC" w:rsidP="007A68D6">
      <w:pPr>
        <w:pStyle w:val="a6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康系列</w:t>
      </w:r>
      <w:r w:rsidR="003B3D78" w:rsidRPr="007A68D6">
        <w:rPr>
          <w:rFonts w:ascii="宋体" w:eastAsia="宋体" w:hAnsi="宋体" w:hint="eastAsia"/>
          <w:kern w:val="10"/>
          <w:sz w:val="24"/>
          <w:szCs w:val="24"/>
        </w:rPr>
        <w:t>凉拌豆腐</w:t>
      </w:r>
      <w:r w:rsidR="003B3D78" w:rsidRPr="007A68D6">
        <w:rPr>
          <w:rFonts w:ascii="宋体" w:eastAsia="宋体" w:hAnsi="宋体"/>
          <w:kern w:val="10"/>
          <w:sz w:val="24"/>
          <w:szCs w:val="24"/>
        </w:rPr>
        <w:t>丝包装尺寸：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长（外径</w:t>
      </w:r>
      <w:r w:rsidRPr="007A68D6">
        <w:rPr>
          <w:rFonts w:ascii="宋体" w:eastAsia="宋体" w:hAnsi="宋体"/>
          <w:kern w:val="10"/>
          <w:sz w:val="24"/>
          <w:szCs w:val="24"/>
        </w:rPr>
        <w:t>20，内径17.5）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宽（外径</w:t>
      </w:r>
      <w:r w:rsidRPr="007A68D6">
        <w:rPr>
          <w:rFonts w:ascii="宋体" w:eastAsia="宋体" w:hAnsi="宋体"/>
          <w:kern w:val="10"/>
          <w:sz w:val="24"/>
          <w:szCs w:val="24"/>
        </w:rPr>
        <w:t>14，内径11.5）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高</w:t>
      </w:r>
      <w:r w:rsidRPr="007A68D6">
        <w:rPr>
          <w:rFonts w:ascii="宋体" w:eastAsia="宋体" w:hAnsi="宋体"/>
          <w:kern w:val="10"/>
          <w:sz w:val="24"/>
          <w:szCs w:val="24"/>
        </w:rPr>
        <w:t>4厘米</w:t>
      </w:r>
      <w:r w:rsidR="006215D1">
        <w:rPr>
          <w:rFonts w:ascii="宋体" w:eastAsia="宋体" w:hAnsi="宋体" w:hint="eastAsia"/>
          <w:kern w:val="10"/>
          <w:sz w:val="24"/>
          <w:szCs w:val="24"/>
        </w:rPr>
        <w:t>。</w:t>
      </w:r>
    </w:p>
    <w:p w14:paraId="1EAF5A57" w14:textId="77777777" w:rsidR="00E82AE6" w:rsidRPr="007A68D6" w:rsidRDefault="00E82AE6" w:rsidP="007A68D6">
      <w:pPr>
        <w:spacing w:before="100" w:beforeAutospacing="1" w:after="100" w:afterAutospacing="1"/>
        <w:rPr>
          <w:rFonts w:ascii="宋体" w:eastAsia="宋体" w:hAnsi="宋体"/>
          <w:kern w:val="10"/>
          <w:sz w:val="24"/>
          <w:szCs w:val="24"/>
        </w:rPr>
      </w:pPr>
    </w:p>
    <w:p w14:paraId="281E2F24" w14:textId="77777777" w:rsidR="00E82AE6" w:rsidRPr="007A68D6" w:rsidRDefault="00E82AE6" w:rsidP="007A68D6">
      <w:pPr>
        <w:spacing w:before="100" w:beforeAutospacing="1" w:after="100" w:afterAutospacing="1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附件</w:t>
      </w:r>
      <w:r w:rsidRPr="007A68D6">
        <w:rPr>
          <w:rFonts w:ascii="宋体" w:eastAsia="宋体" w:hAnsi="宋体"/>
          <w:kern w:val="10"/>
          <w:sz w:val="24"/>
          <w:szCs w:val="24"/>
        </w:rPr>
        <w:t>：</w:t>
      </w:r>
    </w:p>
    <w:p w14:paraId="2DC276AD" w14:textId="7E9E5F39" w:rsidR="00E82AE6" w:rsidRPr="007A68D6" w:rsidRDefault="00E82AE6" w:rsidP="007A68D6">
      <w:pPr>
        <w:pStyle w:val="a6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汉康</w:t>
      </w:r>
      <w:r w:rsidRPr="007A68D6">
        <w:rPr>
          <w:rFonts w:ascii="宋体" w:eastAsia="宋体" w:hAnsi="宋体"/>
          <w:kern w:val="10"/>
          <w:sz w:val="24"/>
          <w:szCs w:val="24"/>
        </w:rPr>
        <w:t>logo</w:t>
      </w:r>
    </w:p>
    <w:p w14:paraId="1CB7FF27" w14:textId="52B4FE65" w:rsidR="00E82AE6" w:rsidRPr="007A68D6" w:rsidRDefault="00E82AE6" w:rsidP="007A68D6">
      <w:pPr>
        <w:pStyle w:val="a6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橙</w:t>
      </w:r>
      <w:r w:rsidR="00AF29FC" w:rsidRPr="007A68D6">
        <w:rPr>
          <w:rFonts w:ascii="宋体" w:eastAsia="宋体" w:hAnsi="宋体" w:hint="eastAsia"/>
          <w:kern w:val="10"/>
          <w:sz w:val="24"/>
          <w:szCs w:val="24"/>
        </w:rPr>
        <w:t>、</w:t>
      </w:r>
      <w:r w:rsidRPr="007A68D6">
        <w:rPr>
          <w:rFonts w:ascii="宋体" w:eastAsia="宋体" w:hAnsi="宋体"/>
          <w:kern w:val="10"/>
          <w:sz w:val="24"/>
          <w:szCs w:val="24"/>
        </w:rPr>
        <w:t>绿主色</w:t>
      </w:r>
      <w:r w:rsidRPr="007A68D6">
        <w:rPr>
          <w:rFonts w:ascii="宋体" w:eastAsia="宋体" w:hAnsi="宋体" w:hint="eastAsia"/>
          <w:kern w:val="10"/>
          <w:sz w:val="24"/>
          <w:szCs w:val="24"/>
        </w:rPr>
        <w:t>色号</w:t>
      </w:r>
    </w:p>
    <w:p w14:paraId="11E623E2" w14:textId="7D97E962" w:rsidR="00E82AE6" w:rsidRPr="007A68D6" w:rsidRDefault="00E82AE6" w:rsidP="007A68D6">
      <w:pPr>
        <w:pStyle w:val="a6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宋体" w:eastAsia="宋体" w:hAnsi="宋体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需</w:t>
      </w:r>
      <w:r w:rsidRPr="007A68D6">
        <w:rPr>
          <w:rFonts w:ascii="宋体" w:eastAsia="宋体" w:hAnsi="宋体"/>
          <w:kern w:val="10"/>
          <w:sz w:val="24"/>
          <w:szCs w:val="24"/>
        </w:rPr>
        <w:t>标识文字内容</w:t>
      </w:r>
    </w:p>
    <w:p w14:paraId="47E14525" w14:textId="66723929" w:rsidR="00E82AE6" w:rsidRPr="007A68D6" w:rsidRDefault="00E82AE6" w:rsidP="007A68D6">
      <w:pPr>
        <w:pStyle w:val="a6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宋体" w:eastAsia="宋体" w:hAnsi="宋体" w:hint="eastAsia"/>
          <w:kern w:val="10"/>
          <w:sz w:val="24"/>
          <w:szCs w:val="24"/>
        </w:rPr>
      </w:pPr>
      <w:r w:rsidRPr="007A68D6">
        <w:rPr>
          <w:rFonts w:ascii="宋体" w:eastAsia="宋体" w:hAnsi="宋体" w:hint="eastAsia"/>
          <w:kern w:val="10"/>
          <w:sz w:val="24"/>
          <w:szCs w:val="24"/>
        </w:rPr>
        <w:t>包装</w:t>
      </w:r>
      <w:r w:rsidRPr="007A68D6">
        <w:rPr>
          <w:rFonts w:ascii="宋体" w:eastAsia="宋体" w:hAnsi="宋体"/>
          <w:kern w:val="10"/>
          <w:sz w:val="24"/>
          <w:szCs w:val="24"/>
        </w:rPr>
        <w:t>盒实物图片</w:t>
      </w:r>
    </w:p>
    <w:sectPr w:rsidR="00E82AE6" w:rsidRPr="007A6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078C1" w14:textId="77777777" w:rsidR="0014272D" w:rsidRDefault="0014272D" w:rsidP="00EB420E">
      <w:r>
        <w:separator/>
      </w:r>
    </w:p>
  </w:endnote>
  <w:endnote w:type="continuationSeparator" w:id="0">
    <w:p w14:paraId="55FAB44B" w14:textId="77777777" w:rsidR="0014272D" w:rsidRDefault="0014272D" w:rsidP="00EB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34D87" w14:textId="77777777" w:rsidR="0014272D" w:rsidRDefault="0014272D" w:rsidP="00EB420E">
      <w:r>
        <w:separator/>
      </w:r>
    </w:p>
  </w:footnote>
  <w:footnote w:type="continuationSeparator" w:id="0">
    <w:p w14:paraId="7812784A" w14:textId="77777777" w:rsidR="0014272D" w:rsidRDefault="0014272D" w:rsidP="00EB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695"/>
    <w:multiLevelType w:val="hybridMultilevel"/>
    <w:tmpl w:val="0DDA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79647F"/>
    <w:multiLevelType w:val="hybridMultilevel"/>
    <w:tmpl w:val="64CEA1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AC"/>
    <w:rsid w:val="00010966"/>
    <w:rsid w:val="00093C26"/>
    <w:rsid w:val="000F16A4"/>
    <w:rsid w:val="001157AC"/>
    <w:rsid w:val="0014272D"/>
    <w:rsid w:val="00281CD3"/>
    <w:rsid w:val="002C289A"/>
    <w:rsid w:val="003315E9"/>
    <w:rsid w:val="003416AC"/>
    <w:rsid w:val="003B3D78"/>
    <w:rsid w:val="0043205F"/>
    <w:rsid w:val="00472494"/>
    <w:rsid w:val="00525697"/>
    <w:rsid w:val="0053000B"/>
    <w:rsid w:val="006215D1"/>
    <w:rsid w:val="00723842"/>
    <w:rsid w:val="007A68D6"/>
    <w:rsid w:val="00874755"/>
    <w:rsid w:val="009E4E0B"/>
    <w:rsid w:val="00AC04C5"/>
    <w:rsid w:val="00AF29FC"/>
    <w:rsid w:val="00BE06C3"/>
    <w:rsid w:val="00CD4410"/>
    <w:rsid w:val="00D41254"/>
    <w:rsid w:val="00DE74F2"/>
    <w:rsid w:val="00E624D7"/>
    <w:rsid w:val="00E82AE6"/>
    <w:rsid w:val="00EB420E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48D4"/>
  <w15:chartTrackingRefBased/>
  <w15:docId w15:val="{631CDEB0-0507-4971-B2F4-380011A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57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57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57AC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1157AC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1157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EB4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2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20E"/>
    <w:rPr>
      <w:sz w:val="18"/>
      <w:szCs w:val="18"/>
    </w:rPr>
  </w:style>
  <w:style w:type="paragraph" w:styleId="a6">
    <w:name w:val="List Paragraph"/>
    <w:basedOn w:val="a"/>
    <w:uiPriority w:val="34"/>
    <w:qFormat/>
    <w:rsid w:val="005256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Hankang</dc:creator>
  <cp:keywords/>
  <dc:description/>
  <cp:lastModifiedBy>SkyUN.Org</cp:lastModifiedBy>
  <cp:revision>14</cp:revision>
  <dcterms:created xsi:type="dcterms:W3CDTF">2020-08-11T01:28:00Z</dcterms:created>
  <dcterms:modified xsi:type="dcterms:W3CDTF">2020-08-11T02:42:00Z</dcterms:modified>
</cp:coreProperties>
</file>